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4554" w14:textId="4B5F9BFC" w:rsidR="00E8658E" w:rsidRPr="008266E3" w:rsidRDefault="00D24096" w:rsidP="00E8658E">
      <w:pPr>
        <w:spacing w:after="0" w:line="268" w:lineRule="auto"/>
        <w:ind w:left="214" w:right="0"/>
        <w:jc w:val="center"/>
        <w:rPr>
          <w:b/>
          <w:szCs w:val="24"/>
        </w:rPr>
      </w:pPr>
      <w:r w:rsidRPr="008266E3">
        <w:rPr>
          <w:b/>
          <w:szCs w:val="24"/>
        </w:rPr>
        <w:t>Convocatoria para la beca indígena y afromexicana de la</w:t>
      </w:r>
    </w:p>
    <w:p w14:paraId="2BE8DA95" w14:textId="4CA35BD0" w:rsidR="00362A0B" w:rsidRPr="008266E3" w:rsidRDefault="00D24096" w:rsidP="00E8658E">
      <w:pPr>
        <w:spacing w:after="0" w:line="268" w:lineRule="auto"/>
        <w:ind w:left="214" w:right="0"/>
        <w:jc w:val="center"/>
        <w:rPr>
          <w:szCs w:val="24"/>
        </w:rPr>
      </w:pPr>
      <w:r w:rsidRPr="008266E3">
        <w:rPr>
          <w:b/>
          <w:szCs w:val="24"/>
        </w:rPr>
        <w:t>Maestría en Educación y Convivencia</w:t>
      </w:r>
      <w:r w:rsidR="00E8658E" w:rsidRPr="008266E3">
        <w:rPr>
          <w:b/>
          <w:szCs w:val="24"/>
        </w:rPr>
        <w:t xml:space="preserve"> </w:t>
      </w:r>
      <w:r w:rsidR="00A61BF9">
        <w:rPr>
          <w:b/>
          <w:szCs w:val="24"/>
        </w:rPr>
        <w:t>Otoño</w:t>
      </w:r>
      <w:r w:rsidR="00597AFC">
        <w:rPr>
          <w:b/>
          <w:szCs w:val="24"/>
        </w:rPr>
        <w:t xml:space="preserve"> 2025.</w:t>
      </w:r>
    </w:p>
    <w:p w14:paraId="1F1644D9" w14:textId="77777777" w:rsidR="00362A0B" w:rsidRPr="008266E3" w:rsidRDefault="00D24096">
      <w:pPr>
        <w:spacing w:after="0" w:line="259" w:lineRule="auto"/>
        <w:ind w:left="0" w:right="0" w:firstLine="0"/>
        <w:jc w:val="left"/>
        <w:rPr>
          <w:szCs w:val="24"/>
        </w:rPr>
      </w:pPr>
      <w:r w:rsidRPr="008266E3">
        <w:rPr>
          <w:rFonts w:eastAsia="Calibri"/>
          <w:szCs w:val="24"/>
        </w:rPr>
        <w:t xml:space="preserve"> </w:t>
      </w:r>
    </w:p>
    <w:p w14:paraId="345BED95" w14:textId="5F3375FD" w:rsidR="00362A0B" w:rsidRPr="008266E3" w:rsidRDefault="00D24096">
      <w:pPr>
        <w:ind w:right="0"/>
        <w:rPr>
          <w:szCs w:val="24"/>
        </w:rPr>
      </w:pPr>
      <w:r w:rsidRPr="008266E3">
        <w:rPr>
          <w:szCs w:val="24"/>
        </w:rPr>
        <w:t xml:space="preserve">El ITESO, comprometido con la transformación social del estado y del país, convoca a personas pertenecientes a comunidades y grupos indígenas y afromexicanos que deseen participar en el concurso de becas para ingresar a la Maestría en Educación y Convivencia en el período de </w:t>
      </w:r>
      <w:r w:rsidR="00A61BF9">
        <w:rPr>
          <w:b/>
          <w:szCs w:val="24"/>
        </w:rPr>
        <w:t>otoño</w:t>
      </w:r>
      <w:r w:rsidRPr="008266E3">
        <w:rPr>
          <w:b/>
          <w:szCs w:val="24"/>
        </w:rPr>
        <w:t xml:space="preserve"> de 202</w:t>
      </w:r>
      <w:r w:rsidR="00597AFC">
        <w:rPr>
          <w:b/>
          <w:szCs w:val="24"/>
        </w:rPr>
        <w:t>5</w:t>
      </w:r>
      <w:r w:rsidRPr="008266E3">
        <w:rPr>
          <w:b/>
          <w:szCs w:val="24"/>
        </w:rPr>
        <w:t>.</w:t>
      </w:r>
      <w:r w:rsidRPr="008266E3">
        <w:rPr>
          <w:szCs w:val="24"/>
        </w:rPr>
        <w:t xml:space="preserve">  </w:t>
      </w:r>
    </w:p>
    <w:p w14:paraId="45B6422C" w14:textId="77777777" w:rsidR="00362A0B" w:rsidRPr="008266E3" w:rsidRDefault="00D24096">
      <w:pPr>
        <w:spacing w:after="0" w:line="259" w:lineRule="auto"/>
        <w:ind w:left="0" w:right="0" w:firstLine="0"/>
        <w:jc w:val="left"/>
        <w:rPr>
          <w:szCs w:val="24"/>
        </w:rPr>
      </w:pPr>
      <w:r w:rsidRPr="008266E3">
        <w:rPr>
          <w:szCs w:val="24"/>
        </w:rPr>
        <w:t xml:space="preserve"> </w:t>
      </w:r>
    </w:p>
    <w:p w14:paraId="7C15720A" w14:textId="77777777" w:rsidR="00362A0B" w:rsidRPr="008266E3" w:rsidRDefault="00D24096">
      <w:pPr>
        <w:ind w:right="0"/>
        <w:rPr>
          <w:szCs w:val="24"/>
        </w:rPr>
      </w:pPr>
      <w:r w:rsidRPr="008266E3">
        <w:rPr>
          <w:szCs w:val="24"/>
        </w:rPr>
        <w:t xml:space="preserve">En México existe la presencia de 68 pueblos originarios con aproximadamente 15 millones de personas. Dentro de estos grupos hay profesionistas con grandes capacidades y comprometidos con sus comunidades, quienes históricamente han sido excluidos de oportunidades educativas.  </w:t>
      </w:r>
    </w:p>
    <w:p w14:paraId="5DC4E497" w14:textId="77777777" w:rsidR="00362A0B" w:rsidRPr="008266E3" w:rsidRDefault="00D24096">
      <w:pPr>
        <w:spacing w:after="0" w:line="259" w:lineRule="auto"/>
        <w:ind w:left="0" w:right="0" w:firstLine="0"/>
        <w:jc w:val="left"/>
        <w:rPr>
          <w:szCs w:val="24"/>
        </w:rPr>
      </w:pPr>
      <w:r w:rsidRPr="008266E3">
        <w:rPr>
          <w:szCs w:val="24"/>
        </w:rPr>
        <w:t xml:space="preserve"> </w:t>
      </w:r>
    </w:p>
    <w:p w14:paraId="6582518A" w14:textId="77777777" w:rsidR="00362A0B" w:rsidRPr="008266E3" w:rsidRDefault="00D24096">
      <w:pPr>
        <w:ind w:right="0"/>
        <w:rPr>
          <w:szCs w:val="24"/>
        </w:rPr>
      </w:pPr>
      <w:r w:rsidRPr="008266E3">
        <w:rPr>
          <w:szCs w:val="24"/>
        </w:rPr>
        <w:t xml:space="preserve">La presencia de estudiantes indígenas en la universidad enriquece el diálogo intercultural “basado en la mutua comprensión y respeto en la igual dignidad de las culturas” (UNESCO), por lo que, desde hace más de tres décadas, el ITESO abre el espacio para quienes desean continuar sus estudios y acompaña diversos procesos en comunidades indígenas. Junto con las preferencias apostólicas de la Compañía de Jesús queremos propiciar el reconocimiento de la multiculturalidad como riqueza humana, se proteja la diversidad cultural y se promueva la interculturalidad.    </w:t>
      </w:r>
    </w:p>
    <w:p w14:paraId="537F0F6C" w14:textId="77777777" w:rsidR="00362A0B" w:rsidRPr="008266E3" w:rsidRDefault="00D24096">
      <w:pPr>
        <w:spacing w:after="0" w:line="259" w:lineRule="auto"/>
        <w:ind w:left="0" w:right="0" w:firstLine="0"/>
        <w:jc w:val="left"/>
        <w:rPr>
          <w:szCs w:val="24"/>
        </w:rPr>
      </w:pPr>
      <w:r w:rsidRPr="008266E3">
        <w:rPr>
          <w:szCs w:val="24"/>
        </w:rPr>
        <w:t xml:space="preserve"> </w:t>
      </w:r>
    </w:p>
    <w:p w14:paraId="4C7F787A" w14:textId="77777777" w:rsidR="00362A0B" w:rsidRPr="008266E3" w:rsidRDefault="00D24096">
      <w:pPr>
        <w:ind w:right="0"/>
        <w:rPr>
          <w:szCs w:val="24"/>
        </w:rPr>
      </w:pPr>
      <w:r w:rsidRPr="008266E3">
        <w:rPr>
          <w:szCs w:val="24"/>
        </w:rPr>
        <w:t xml:space="preserve">Bases </w:t>
      </w:r>
    </w:p>
    <w:p w14:paraId="513DBCC8" w14:textId="77777777" w:rsidR="00362A0B" w:rsidRPr="008266E3" w:rsidRDefault="00D24096">
      <w:pPr>
        <w:spacing w:after="0" w:line="259" w:lineRule="auto"/>
        <w:ind w:left="0" w:right="0" w:firstLine="0"/>
        <w:jc w:val="left"/>
        <w:rPr>
          <w:szCs w:val="24"/>
        </w:rPr>
      </w:pPr>
      <w:r w:rsidRPr="008266E3">
        <w:rPr>
          <w:szCs w:val="24"/>
        </w:rPr>
        <w:t xml:space="preserve"> </w:t>
      </w:r>
    </w:p>
    <w:p w14:paraId="4880240A" w14:textId="77777777" w:rsidR="00362A0B" w:rsidRPr="008266E3" w:rsidRDefault="00D24096">
      <w:pPr>
        <w:spacing w:after="170"/>
        <w:ind w:right="0"/>
        <w:rPr>
          <w:szCs w:val="24"/>
        </w:rPr>
      </w:pPr>
      <w:r w:rsidRPr="008266E3">
        <w:rPr>
          <w:b/>
          <w:szCs w:val="24"/>
        </w:rPr>
        <w:t>Primera</w:t>
      </w:r>
      <w:r w:rsidRPr="008266E3">
        <w:rPr>
          <w:szCs w:val="24"/>
        </w:rPr>
        <w:t xml:space="preserve">. Podrán participar todas las personas que cumplan con los siguientes requisitos:  </w:t>
      </w:r>
    </w:p>
    <w:p w14:paraId="76F3763C" w14:textId="77777777" w:rsidR="00362A0B" w:rsidRPr="008266E3" w:rsidRDefault="00D24096">
      <w:pPr>
        <w:numPr>
          <w:ilvl w:val="0"/>
          <w:numId w:val="1"/>
        </w:numPr>
        <w:ind w:right="0" w:hanging="360"/>
        <w:rPr>
          <w:szCs w:val="24"/>
        </w:rPr>
      </w:pPr>
      <w:r w:rsidRPr="008266E3">
        <w:rPr>
          <w:szCs w:val="24"/>
        </w:rPr>
        <w:t xml:space="preserve">Ser ciudadano mexicano.  </w:t>
      </w:r>
    </w:p>
    <w:p w14:paraId="750BDD7F" w14:textId="77777777" w:rsidR="00362A0B" w:rsidRPr="008266E3" w:rsidRDefault="00D24096">
      <w:pPr>
        <w:numPr>
          <w:ilvl w:val="0"/>
          <w:numId w:val="1"/>
        </w:numPr>
        <w:ind w:right="0" w:hanging="360"/>
        <w:rPr>
          <w:szCs w:val="24"/>
        </w:rPr>
      </w:pPr>
      <w:r w:rsidRPr="008266E3">
        <w:rPr>
          <w:szCs w:val="24"/>
        </w:rPr>
        <w:t xml:space="preserve">Pertenecer a un grupo indígena o afromexicano.   </w:t>
      </w:r>
    </w:p>
    <w:p w14:paraId="633D3B29" w14:textId="77777777" w:rsidR="00362A0B" w:rsidRPr="008266E3" w:rsidRDefault="00D24096">
      <w:pPr>
        <w:numPr>
          <w:ilvl w:val="0"/>
          <w:numId w:val="1"/>
        </w:numPr>
        <w:ind w:right="0" w:hanging="360"/>
        <w:rPr>
          <w:szCs w:val="24"/>
        </w:rPr>
      </w:pPr>
      <w:r w:rsidRPr="008266E3">
        <w:rPr>
          <w:szCs w:val="24"/>
        </w:rPr>
        <w:t xml:space="preserve">Haber concluido estudios de licenciatura.  </w:t>
      </w:r>
    </w:p>
    <w:p w14:paraId="3F136EA2" w14:textId="77777777" w:rsidR="00362A0B" w:rsidRPr="008266E3" w:rsidRDefault="00D24096">
      <w:pPr>
        <w:numPr>
          <w:ilvl w:val="0"/>
          <w:numId w:val="1"/>
        </w:numPr>
        <w:ind w:right="0" w:hanging="360"/>
        <w:rPr>
          <w:szCs w:val="24"/>
        </w:rPr>
      </w:pPr>
      <w:r w:rsidRPr="008266E3">
        <w:rPr>
          <w:szCs w:val="24"/>
        </w:rPr>
        <w:t xml:space="preserve">Contar con un promedio mínimo de 8.0 en su certificado final.  </w:t>
      </w:r>
    </w:p>
    <w:p w14:paraId="6788156A" w14:textId="77777777" w:rsidR="00362A0B" w:rsidRPr="008266E3" w:rsidRDefault="00D24096">
      <w:pPr>
        <w:numPr>
          <w:ilvl w:val="0"/>
          <w:numId w:val="1"/>
        </w:numPr>
        <w:ind w:right="0" w:hanging="360"/>
        <w:rPr>
          <w:szCs w:val="24"/>
        </w:rPr>
      </w:pPr>
      <w:r w:rsidRPr="008266E3">
        <w:rPr>
          <w:szCs w:val="24"/>
        </w:rPr>
        <w:t xml:space="preserve">Enviar carta de pertenencia a su comunidad indígena firmada por sus autoridades tradicionales.    </w:t>
      </w:r>
    </w:p>
    <w:p w14:paraId="6AAA782B" w14:textId="77777777" w:rsidR="00362A0B" w:rsidRPr="008266E3" w:rsidRDefault="00D24096">
      <w:pPr>
        <w:spacing w:after="0" w:line="259" w:lineRule="auto"/>
        <w:ind w:left="0" w:right="0" w:firstLine="0"/>
        <w:jc w:val="left"/>
        <w:rPr>
          <w:szCs w:val="24"/>
        </w:rPr>
      </w:pPr>
      <w:r w:rsidRPr="008266E3">
        <w:rPr>
          <w:color w:val="70AD47"/>
          <w:szCs w:val="24"/>
        </w:rPr>
        <w:t xml:space="preserve"> </w:t>
      </w:r>
    </w:p>
    <w:p w14:paraId="28D102B5" w14:textId="77777777" w:rsidR="00362A0B" w:rsidRPr="008266E3" w:rsidRDefault="00D24096">
      <w:pPr>
        <w:spacing w:after="170"/>
        <w:ind w:right="0"/>
        <w:rPr>
          <w:szCs w:val="24"/>
        </w:rPr>
      </w:pPr>
      <w:r w:rsidRPr="008266E3">
        <w:rPr>
          <w:b/>
          <w:szCs w:val="24"/>
        </w:rPr>
        <w:t>Segunda</w:t>
      </w:r>
      <w:r w:rsidRPr="008266E3">
        <w:rPr>
          <w:szCs w:val="24"/>
        </w:rPr>
        <w:t xml:space="preserve">.  Condiciones generales:  </w:t>
      </w:r>
    </w:p>
    <w:p w14:paraId="7561A19B" w14:textId="77777777" w:rsidR="00362A0B" w:rsidRPr="008266E3" w:rsidRDefault="00D24096">
      <w:pPr>
        <w:numPr>
          <w:ilvl w:val="0"/>
          <w:numId w:val="2"/>
        </w:numPr>
        <w:ind w:right="0" w:hanging="360"/>
        <w:rPr>
          <w:szCs w:val="24"/>
        </w:rPr>
      </w:pPr>
      <w:r w:rsidRPr="008266E3">
        <w:rPr>
          <w:szCs w:val="24"/>
        </w:rPr>
        <w:t xml:space="preserve">Se seleccionarán 5 estudiantes que tengan mayor apego a los requisitos.  </w:t>
      </w:r>
    </w:p>
    <w:p w14:paraId="3D81BEEE" w14:textId="77777777" w:rsidR="00362A0B" w:rsidRPr="008266E3" w:rsidRDefault="00D24096">
      <w:pPr>
        <w:numPr>
          <w:ilvl w:val="0"/>
          <w:numId w:val="2"/>
        </w:numPr>
        <w:ind w:right="0" w:hanging="360"/>
        <w:rPr>
          <w:szCs w:val="24"/>
        </w:rPr>
      </w:pPr>
      <w:r w:rsidRPr="008266E3">
        <w:rPr>
          <w:szCs w:val="24"/>
        </w:rPr>
        <w:t xml:space="preserve">Las becas serán del 95 por ciento del costo de las cuotas de maestría y el 2.5 de crédito y será hecha efectiva de acuerdo con las disposiciones de la Dirección de Finanzas del ITESO.  </w:t>
      </w:r>
    </w:p>
    <w:p w14:paraId="3586819C" w14:textId="77777777" w:rsidR="00362A0B" w:rsidRPr="008266E3" w:rsidRDefault="00D24096">
      <w:pPr>
        <w:numPr>
          <w:ilvl w:val="0"/>
          <w:numId w:val="2"/>
        </w:numPr>
        <w:ind w:right="0" w:hanging="360"/>
        <w:rPr>
          <w:szCs w:val="24"/>
        </w:rPr>
      </w:pPr>
      <w:r w:rsidRPr="008266E3">
        <w:rPr>
          <w:szCs w:val="24"/>
        </w:rPr>
        <w:t xml:space="preserve">El beneficiario deberá concluir sus estudios de acuerdo con los tiempos establecidos por el programa y que pueden ser consultados en la Política Complementaria de la Maestría en Educación y Convivencia.  </w:t>
      </w:r>
    </w:p>
    <w:p w14:paraId="04270CA6" w14:textId="77777777" w:rsidR="00362A0B" w:rsidRPr="008266E3" w:rsidRDefault="00D24096">
      <w:pPr>
        <w:numPr>
          <w:ilvl w:val="0"/>
          <w:numId w:val="2"/>
        </w:numPr>
        <w:ind w:right="0" w:hanging="360"/>
        <w:rPr>
          <w:szCs w:val="24"/>
        </w:rPr>
      </w:pPr>
      <w:r w:rsidRPr="008266E3">
        <w:rPr>
          <w:szCs w:val="24"/>
        </w:rPr>
        <w:t xml:space="preserve">Los alumnos beneficiados deberán mantener 8.0 de promedio a lo largo de la maestría para conservar la beca indígena y afromexicana otorgada por el ITESO.  </w:t>
      </w:r>
    </w:p>
    <w:p w14:paraId="691D0103" w14:textId="77777777" w:rsidR="00362A0B" w:rsidRPr="008266E3" w:rsidRDefault="00D24096">
      <w:pPr>
        <w:numPr>
          <w:ilvl w:val="0"/>
          <w:numId w:val="2"/>
        </w:numPr>
        <w:spacing w:after="3" w:line="259" w:lineRule="auto"/>
        <w:ind w:right="0" w:hanging="360"/>
        <w:rPr>
          <w:szCs w:val="24"/>
        </w:rPr>
      </w:pPr>
      <w:r w:rsidRPr="008266E3">
        <w:rPr>
          <w:szCs w:val="24"/>
        </w:rPr>
        <w:t xml:space="preserve">Las becas serán exclusivas para estudios de la Maestría en Educación y Convivencia y no se podrán transferir a otros programas de la universidad ni a otras personas. </w:t>
      </w:r>
    </w:p>
    <w:p w14:paraId="18BCBF96" w14:textId="247BE26F" w:rsidR="00362A0B" w:rsidRPr="008266E3" w:rsidRDefault="00D24096">
      <w:pPr>
        <w:numPr>
          <w:ilvl w:val="0"/>
          <w:numId w:val="2"/>
        </w:numPr>
        <w:ind w:right="0" w:hanging="360"/>
      </w:pPr>
      <w:r>
        <w:lastRenderedPageBreak/>
        <w:t xml:space="preserve">La beca no se considerará efectiva hasta tanto el becario no esté definitivamente inscrito en el programa de Maestría y solo es aplicable para el ingreso en </w:t>
      </w:r>
      <w:r w:rsidR="00F9412C">
        <w:t>agosto</w:t>
      </w:r>
      <w:r>
        <w:t xml:space="preserve"> 202</w:t>
      </w:r>
      <w:r w:rsidR="001C2E8E">
        <w:t>5</w:t>
      </w:r>
      <w:r>
        <w:t xml:space="preserve">. </w:t>
      </w:r>
    </w:p>
    <w:p w14:paraId="1C0E9BC3" w14:textId="77777777" w:rsidR="00362A0B" w:rsidRPr="008266E3" w:rsidRDefault="00D24096">
      <w:pPr>
        <w:spacing w:after="0" w:line="259" w:lineRule="auto"/>
        <w:ind w:left="720" w:right="0" w:firstLine="0"/>
        <w:jc w:val="left"/>
        <w:rPr>
          <w:szCs w:val="24"/>
        </w:rPr>
      </w:pPr>
      <w:r w:rsidRPr="008266E3">
        <w:rPr>
          <w:szCs w:val="24"/>
        </w:rPr>
        <w:t xml:space="preserve"> </w:t>
      </w:r>
    </w:p>
    <w:p w14:paraId="777A3924" w14:textId="77777777" w:rsidR="00362A0B" w:rsidRPr="008266E3" w:rsidRDefault="00D24096">
      <w:pPr>
        <w:spacing w:after="172"/>
        <w:ind w:right="0"/>
        <w:rPr>
          <w:szCs w:val="24"/>
        </w:rPr>
      </w:pPr>
      <w:r w:rsidRPr="008266E3">
        <w:rPr>
          <w:b/>
          <w:szCs w:val="24"/>
        </w:rPr>
        <w:t>Tercera.</w:t>
      </w:r>
      <w:r w:rsidRPr="008266E3">
        <w:rPr>
          <w:szCs w:val="24"/>
        </w:rPr>
        <w:t xml:space="preserve"> Recepción de solicitudes y operación del programa:  </w:t>
      </w:r>
    </w:p>
    <w:p w14:paraId="26EF07DA" w14:textId="77777777" w:rsidR="00362A0B" w:rsidRPr="008266E3" w:rsidRDefault="00D24096">
      <w:pPr>
        <w:numPr>
          <w:ilvl w:val="0"/>
          <w:numId w:val="3"/>
        </w:numPr>
        <w:ind w:right="0" w:hanging="370"/>
        <w:rPr>
          <w:szCs w:val="24"/>
        </w:rPr>
      </w:pPr>
      <w:r w:rsidRPr="008266E3">
        <w:rPr>
          <w:szCs w:val="24"/>
        </w:rPr>
        <w:t xml:space="preserve">El aspirante a la Beca indígena y afromexicana deberá realizar todos los procesos y entregar los documentos correspondientes a cualquier aspirante a la Maestría en Educación y Convivencia, más el Formato de solicitud de beca, es decir; los y las interesadas deberán enviar en formato PDF lo siguiente: </w:t>
      </w:r>
    </w:p>
    <w:p w14:paraId="3B0CEDB8" w14:textId="64FFE07A" w:rsidR="00362A0B" w:rsidRPr="008266E3" w:rsidRDefault="00020682">
      <w:pPr>
        <w:numPr>
          <w:ilvl w:val="1"/>
          <w:numId w:val="3"/>
        </w:numPr>
        <w:ind w:right="0" w:hanging="360"/>
        <w:rPr>
          <w:szCs w:val="24"/>
        </w:rPr>
      </w:pPr>
      <w:hyperlink r:id="rId7" w:history="1">
        <w:r w:rsidR="00D24096" w:rsidRPr="00020682">
          <w:rPr>
            <w:rStyle w:val="Hipervnculo"/>
            <w:szCs w:val="24"/>
          </w:rPr>
          <w:t>Formato de solicitud para la Convocatoria a Beca indígena y afrodescendiente</w:t>
        </w:r>
      </w:hyperlink>
      <w:r w:rsidR="00D24096" w:rsidRPr="008266E3">
        <w:rPr>
          <w:szCs w:val="24"/>
        </w:rPr>
        <w:t xml:space="preserve"> (se deberá imprimir, llenar a mano con pluma, escanearla) </w:t>
      </w:r>
    </w:p>
    <w:p w14:paraId="7A08762B" w14:textId="77777777" w:rsidR="00362A0B" w:rsidRPr="008266E3" w:rsidRDefault="00D24096">
      <w:pPr>
        <w:numPr>
          <w:ilvl w:val="1"/>
          <w:numId w:val="3"/>
        </w:numPr>
        <w:ind w:right="0" w:hanging="360"/>
        <w:rPr>
          <w:szCs w:val="24"/>
        </w:rPr>
      </w:pPr>
      <w:r w:rsidRPr="008266E3">
        <w:rPr>
          <w:szCs w:val="24"/>
        </w:rPr>
        <w:t xml:space="preserve">Llenar la solicitud de admisión en línea en: https://iteso.my.salesforce.com/ </w:t>
      </w:r>
    </w:p>
    <w:p w14:paraId="31AA5705" w14:textId="77777777" w:rsidR="00362A0B" w:rsidRPr="008266E3" w:rsidRDefault="00D24096">
      <w:pPr>
        <w:numPr>
          <w:ilvl w:val="1"/>
          <w:numId w:val="3"/>
        </w:numPr>
        <w:ind w:right="0" w:hanging="360"/>
        <w:rPr>
          <w:szCs w:val="24"/>
        </w:rPr>
      </w:pPr>
      <w:r w:rsidRPr="008266E3">
        <w:rPr>
          <w:szCs w:val="24"/>
        </w:rPr>
        <w:t xml:space="preserve">Enviar los siguientes documentos por correo electrónico al asesor que le será asignado: </w:t>
      </w:r>
    </w:p>
    <w:p w14:paraId="6ED916FB" w14:textId="77777777" w:rsidR="00362A0B" w:rsidRPr="008266E3" w:rsidRDefault="00D24096">
      <w:pPr>
        <w:numPr>
          <w:ilvl w:val="2"/>
          <w:numId w:val="3"/>
        </w:numPr>
        <w:ind w:right="0" w:hanging="360"/>
        <w:rPr>
          <w:szCs w:val="24"/>
        </w:rPr>
      </w:pPr>
      <w:r w:rsidRPr="008266E3">
        <w:rPr>
          <w:szCs w:val="24"/>
        </w:rPr>
        <w:t xml:space="preserve">Acta de nacimiento original en físico. </w:t>
      </w:r>
      <w:r w:rsidRPr="008266E3">
        <w:rPr>
          <w:rFonts w:eastAsia="Courier New"/>
          <w:szCs w:val="24"/>
        </w:rPr>
        <w:t>o</w:t>
      </w:r>
      <w:r w:rsidRPr="008266E3">
        <w:rPr>
          <w:rFonts w:eastAsia="Arial"/>
          <w:szCs w:val="24"/>
        </w:rPr>
        <w:t xml:space="preserve"> </w:t>
      </w:r>
      <w:r w:rsidRPr="008266E3">
        <w:rPr>
          <w:szCs w:val="24"/>
        </w:rPr>
        <w:t xml:space="preserve">Copia del título de licenciatura (si está en trámite, presentar acta de titulación)  </w:t>
      </w:r>
    </w:p>
    <w:p w14:paraId="195395EB" w14:textId="660A9DA1" w:rsidR="00362A0B" w:rsidRPr="008266E3" w:rsidRDefault="00D24096">
      <w:pPr>
        <w:numPr>
          <w:ilvl w:val="2"/>
          <w:numId w:val="3"/>
        </w:numPr>
        <w:spacing w:after="33"/>
        <w:ind w:right="0" w:hanging="360"/>
        <w:rPr>
          <w:szCs w:val="24"/>
        </w:rPr>
      </w:pPr>
      <w:r w:rsidRPr="008266E3">
        <w:rPr>
          <w:szCs w:val="24"/>
        </w:rPr>
        <w:t xml:space="preserve">Copia de cédula profesional o en su defecto, constancia de que se encuentra en trámite.  </w:t>
      </w:r>
      <w:r w:rsidRPr="008266E3">
        <w:rPr>
          <w:rFonts w:eastAsia="Courier New"/>
          <w:szCs w:val="24"/>
        </w:rPr>
        <w:t>o</w:t>
      </w:r>
      <w:r w:rsidRPr="008266E3">
        <w:rPr>
          <w:rFonts w:eastAsia="Arial"/>
          <w:szCs w:val="24"/>
        </w:rPr>
        <w:t xml:space="preserve"> </w:t>
      </w:r>
      <w:r w:rsidRPr="008266E3">
        <w:rPr>
          <w:szCs w:val="24"/>
        </w:rPr>
        <w:t xml:space="preserve">Copia </w:t>
      </w:r>
      <w:proofErr w:type="gramStart"/>
      <w:r w:rsidRPr="008266E3">
        <w:rPr>
          <w:szCs w:val="24"/>
        </w:rPr>
        <w:t xml:space="preserve">CURP  </w:t>
      </w:r>
      <w:r w:rsidR="00E8658E" w:rsidRPr="008266E3">
        <w:rPr>
          <w:rFonts w:eastAsia="Courier New"/>
          <w:szCs w:val="24"/>
        </w:rPr>
        <w:t>o</w:t>
      </w:r>
      <w:proofErr w:type="gramEnd"/>
      <w:r w:rsidRPr="008266E3">
        <w:rPr>
          <w:rFonts w:eastAsia="Arial"/>
          <w:szCs w:val="24"/>
        </w:rPr>
        <w:t xml:space="preserve"> </w:t>
      </w:r>
      <w:r w:rsidRPr="008266E3">
        <w:rPr>
          <w:szCs w:val="24"/>
        </w:rPr>
        <w:t xml:space="preserve">Comprobante de domicilio.  </w:t>
      </w:r>
      <w:r w:rsidRPr="008266E3">
        <w:rPr>
          <w:rFonts w:eastAsia="Courier New"/>
          <w:szCs w:val="24"/>
        </w:rPr>
        <w:t>o</w:t>
      </w:r>
      <w:r w:rsidRPr="008266E3">
        <w:rPr>
          <w:rFonts w:eastAsia="Arial"/>
          <w:szCs w:val="24"/>
        </w:rPr>
        <w:t xml:space="preserve"> </w:t>
      </w:r>
      <w:r w:rsidRPr="008266E3">
        <w:rPr>
          <w:szCs w:val="24"/>
        </w:rPr>
        <w:t xml:space="preserve">Certificado total de estudios de licenciatura.  </w:t>
      </w:r>
    </w:p>
    <w:p w14:paraId="36AB203A" w14:textId="77777777" w:rsidR="00362A0B" w:rsidRPr="008266E3" w:rsidRDefault="00D24096">
      <w:pPr>
        <w:numPr>
          <w:ilvl w:val="2"/>
          <w:numId w:val="3"/>
        </w:numPr>
        <w:spacing w:after="34"/>
        <w:ind w:right="0" w:hanging="360"/>
        <w:rPr>
          <w:szCs w:val="24"/>
        </w:rPr>
      </w:pPr>
      <w:proofErr w:type="spellStart"/>
      <w:r w:rsidRPr="008266E3">
        <w:rPr>
          <w:szCs w:val="24"/>
        </w:rPr>
        <w:t>Curriculum</w:t>
      </w:r>
      <w:proofErr w:type="spellEnd"/>
      <w:r w:rsidRPr="008266E3">
        <w:rPr>
          <w:szCs w:val="24"/>
        </w:rPr>
        <w:t xml:space="preserve"> Vitae  </w:t>
      </w:r>
    </w:p>
    <w:p w14:paraId="5E003253" w14:textId="77777777" w:rsidR="00362A0B" w:rsidRPr="008266E3" w:rsidRDefault="00D24096">
      <w:pPr>
        <w:numPr>
          <w:ilvl w:val="2"/>
          <w:numId w:val="3"/>
        </w:numPr>
        <w:ind w:right="0" w:hanging="360"/>
        <w:rPr>
          <w:szCs w:val="24"/>
        </w:rPr>
      </w:pPr>
      <w:r w:rsidRPr="008266E3">
        <w:rPr>
          <w:szCs w:val="24"/>
        </w:rPr>
        <w:t xml:space="preserve">Carta del aspirante sobre motivos para ingresar a la Maestría en Educación y Convivencia, y las expectativas tras el logro del grado.  </w:t>
      </w:r>
    </w:p>
    <w:p w14:paraId="48979183" w14:textId="77777777" w:rsidR="00362A0B" w:rsidRPr="008266E3" w:rsidRDefault="00D24096">
      <w:pPr>
        <w:numPr>
          <w:ilvl w:val="0"/>
          <w:numId w:val="3"/>
        </w:numPr>
        <w:ind w:right="0" w:hanging="370"/>
        <w:rPr>
          <w:szCs w:val="24"/>
        </w:rPr>
      </w:pPr>
      <w:r w:rsidRPr="008266E3">
        <w:rPr>
          <w:szCs w:val="24"/>
        </w:rPr>
        <w:t xml:space="preserve">Aplicar y aprobar el diagnóstico en línea de competencias comunicativas para posgrado en la fecha correspondiente. </w:t>
      </w:r>
    </w:p>
    <w:p w14:paraId="79B635FD" w14:textId="77777777" w:rsidR="00362A0B" w:rsidRPr="008266E3" w:rsidRDefault="00D24096">
      <w:pPr>
        <w:ind w:left="1712" w:right="0"/>
        <w:rPr>
          <w:szCs w:val="24"/>
        </w:rPr>
      </w:pPr>
      <w:r w:rsidRPr="008266E3">
        <w:rPr>
          <w:szCs w:val="24"/>
        </w:rPr>
        <w:t xml:space="preserve">Habrá 2 fechas a elegir:  </w:t>
      </w:r>
    </w:p>
    <w:p w14:paraId="5E421E39" w14:textId="0A01FC44" w:rsidR="00362A0B" w:rsidRPr="00020682" w:rsidRDefault="00D24096" w:rsidP="095C1E6C">
      <w:pPr>
        <w:spacing w:after="0" w:line="268" w:lineRule="auto"/>
        <w:ind w:left="2072" w:right="2814"/>
        <w:jc w:val="left"/>
        <w:rPr>
          <w:b/>
          <w:bCs/>
        </w:rPr>
      </w:pPr>
      <w:r w:rsidRPr="00020682">
        <w:rPr>
          <w:b/>
          <w:bCs/>
        </w:rPr>
        <w:t xml:space="preserve">Lunes </w:t>
      </w:r>
      <w:r w:rsidR="00F01916" w:rsidRPr="00020682">
        <w:rPr>
          <w:b/>
          <w:bCs/>
        </w:rPr>
        <w:t xml:space="preserve">30 de junio </w:t>
      </w:r>
      <w:r w:rsidRPr="00020682">
        <w:rPr>
          <w:b/>
          <w:bCs/>
        </w:rPr>
        <w:t>de 202</w:t>
      </w:r>
      <w:r w:rsidR="00F01916" w:rsidRPr="00020682">
        <w:rPr>
          <w:b/>
          <w:bCs/>
        </w:rPr>
        <w:t>5</w:t>
      </w:r>
      <w:r w:rsidRPr="00020682">
        <w:rPr>
          <w:b/>
          <w:bCs/>
        </w:rPr>
        <w:t xml:space="preserve"> y </w:t>
      </w:r>
      <w:r w:rsidRPr="00020682">
        <w:rPr>
          <w:rFonts w:eastAsia="Courier New"/>
        </w:rPr>
        <w:t>o</w:t>
      </w:r>
      <w:r w:rsidRPr="00020682">
        <w:rPr>
          <w:rFonts w:eastAsia="Arial"/>
        </w:rPr>
        <w:t xml:space="preserve"> </w:t>
      </w:r>
      <w:proofErr w:type="gramStart"/>
      <w:r w:rsidRPr="00020682">
        <w:rPr>
          <w:b/>
          <w:bCs/>
        </w:rPr>
        <w:t>Miércoles</w:t>
      </w:r>
      <w:proofErr w:type="gramEnd"/>
      <w:r w:rsidRPr="00020682">
        <w:rPr>
          <w:b/>
          <w:bCs/>
        </w:rPr>
        <w:t xml:space="preserve"> </w:t>
      </w:r>
      <w:r w:rsidR="00F01916" w:rsidRPr="00020682">
        <w:rPr>
          <w:b/>
          <w:bCs/>
        </w:rPr>
        <w:t xml:space="preserve">2 de julio </w:t>
      </w:r>
      <w:r w:rsidRPr="00020682">
        <w:rPr>
          <w:b/>
          <w:bCs/>
        </w:rPr>
        <w:t>de 202</w:t>
      </w:r>
      <w:r w:rsidR="00F01916" w:rsidRPr="00020682">
        <w:rPr>
          <w:b/>
          <w:bCs/>
        </w:rPr>
        <w:t>5</w:t>
      </w:r>
      <w:r w:rsidRPr="00020682">
        <w:rPr>
          <w:b/>
          <w:bCs/>
        </w:rPr>
        <w:t xml:space="preserve"> </w:t>
      </w:r>
    </w:p>
    <w:p w14:paraId="298E5F87" w14:textId="77777777" w:rsidR="00362A0B" w:rsidRPr="008266E3" w:rsidRDefault="00D24096">
      <w:pPr>
        <w:spacing w:after="0" w:line="268" w:lineRule="auto"/>
        <w:ind w:left="1712" w:right="0"/>
        <w:jc w:val="left"/>
        <w:rPr>
          <w:szCs w:val="24"/>
        </w:rPr>
      </w:pPr>
      <w:r w:rsidRPr="00020682">
        <w:rPr>
          <w:szCs w:val="24"/>
        </w:rPr>
        <w:t xml:space="preserve">Ambos en horario de </w:t>
      </w:r>
      <w:r w:rsidRPr="00020682">
        <w:rPr>
          <w:b/>
          <w:szCs w:val="24"/>
        </w:rPr>
        <w:t>5 a 7 pm. Se envía el formulario por correo 10 minutos antes de las 5 pm</w:t>
      </w:r>
      <w:r w:rsidRPr="008266E3">
        <w:rPr>
          <w:b/>
          <w:szCs w:val="24"/>
        </w:rPr>
        <w:t xml:space="preserve"> </w:t>
      </w:r>
    </w:p>
    <w:p w14:paraId="66A73A20" w14:textId="77777777" w:rsidR="008266E3" w:rsidRDefault="00D24096" w:rsidP="008266E3">
      <w:pPr>
        <w:numPr>
          <w:ilvl w:val="0"/>
          <w:numId w:val="3"/>
        </w:numPr>
        <w:ind w:right="0" w:hanging="370"/>
        <w:rPr>
          <w:szCs w:val="24"/>
        </w:rPr>
      </w:pPr>
      <w:r w:rsidRPr="008266E3">
        <w:rPr>
          <w:szCs w:val="24"/>
        </w:rPr>
        <w:t xml:space="preserve">Acreditar un segundo idioma a un nivel básico. </w:t>
      </w:r>
    </w:p>
    <w:p w14:paraId="354FFFB5" w14:textId="13566BD2" w:rsidR="008266E3" w:rsidRPr="008266E3" w:rsidRDefault="008266E3" w:rsidP="008266E3">
      <w:pPr>
        <w:numPr>
          <w:ilvl w:val="0"/>
          <w:numId w:val="3"/>
        </w:numPr>
        <w:ind w:right="0" w:hanging="370"/>
        <w:rPr>
          <w:szCs w:val="24"/>
        </w:rPr>
      </w:pPr>
      <w:r>
        <w:rPr>
          <w:szCs w:val="24"/>
        </w:rPr>
        <w:t xml:space="preserve">Presentar un </w:t>
      </w:r>
      <w:proofErr w:type="spellStart"/>
      <w:r>
        <w:t>p</w:t>
      </w:r>
      <w:r w:rsidRPr="008266E3">
        <w:t>re-proyecto</w:t>
      </w:r>
      <w:proofErr w:type="spellEnd"/>
      <w:r w:rsidRPr="008266E3">
        <w:t xml:space="preserve"> de intervención para el Trabajo de Obtención de Grado (TOG) con un máximo de 6 cuartillas, fuente Times New </w:t>
      </w:r>
      <w:proofErr w:type="spellStart"/>
      <w:r w:rsidRPr="008266E3">
        <w:t>Roman</w:t>
      </w:r>
      <w:proofErr w:type="spellEnd"/>
      <w:r w:rsidRPr="008266E3">
        <w:t xml:space="preserve"> de 12 pts. con interlineado de 1.5 y con el desarrollo de los siguientes elementos:</w:t>
      </w:r>
    </w:p>
    <w:p w14:paraId="5911971F" w14:textId="77777777" w:rsidR="008266E3" w:rsidRPr="008266E3" w:rsidRDefault="008266E3" w:rsidP="008266E3">
      <w:pPr>
        <w:pStyle w:val="Prrafodelista"/>
        <w:spacing w:line="240" w:lineRule="auto"/>
        <w:ind w:left="1843"/>
        <w:outlineLvl w:val="0"/>
        <w:rPr>
          <w:rFonts w:ascii="Times New Roman" w:hAnsi="Times New Roman" w:cs="Times New Roman"/>
        </w:rPr>
      </w:pPr>
    </w:p>
    <w:p w14:paraId="12DF6E56" w14:textId="77777777" w:rsidR="008266E3" w:rsidRPr="008266E3" w:rsidRDefault="008266E3" w:rsidP="008266E3">
      <w:pPr>
        <w:spacing w:line="240" w:lineRule="auto"/>
        <w:ind w:left="1843"/>
        <w:outlineLvl w:val="0"/>
        <w:rPr>
          <w:szCs w:val="24"/>
        </w:rPr>
      </w:pPr>
      <w:r w:rsidRPr="008266E3">
        <w:rPr>
          <w:i/>
          <w:iCs/>
          <w:szCs w:val="24"/>
        </w:rPr>
        <w:t>Título:</w:t>
      </w:r>
      <w:r w:rsidRPr="008266E3">
        <w:rPr>
          <w:szCs w:val="24"/>
        </w:rPr>
        <w:t xml:space="preserve"> Tema en el cual se quiere trabajar y desarrollar.</w:t>
      </w:r>
      <w:r w:rsidRPr="008266E3">
        <w:rPr>
          <w:szCs w:val="24"/>
        </w:rPr>
        <w:br/>
      </w:r>
    </w:p>
    <w:p w14:paraId="20988634" w14:textId="77777777" w:rsidR="008266E3" w:rsidRPr="008266E3" w:rsidRDefault="008266E3" w:rsidP="008266E3">
      <w:pPr>
        <w:spacing w:line="240" w:lineRule="auto"/>
        <w:ind w:left="1843"/>
        <w:outlineLvl w:val="0"/>
        <w:rPr>
          <w:szCs w:val="24"/>
        </w:rPr>
      </w:pPr>
      <w:r w:rsidRPr="008266E3">
        <w:rPr>
          <w:i/>
          <w:iCs/>
          <w:szCs w:val="24"/>
        </w:rPr>
        <w:t>Antecedentes:</w:t>
      </w:r>
      <w:r w:rsidRPr="008266E3">
        <w:rPr>
          <w:szCs w:val="24"/>
        </w:rPr>
        <w:t xml:space="preserve"> Información del entorno general relacionado con el proyecto, pero también el lugar específico donde se llevará a cabo el proyecto. </w:t>
      </w:r>
    </w:p>
    <w:p w14:paraId="16612BC5" w14:textId="77777777" w:rsidR="008266E3" w:rsidRPr="008266E3" w:rsidRDefault="008266E3" w:rsidP="008266E3">
      <w:pPr>
        <w:spacing w:line="240" w:lineRule="auto"/>
        <w:ind w:left="1843"/>
        <w:outlineLvl w:val="0"/>
        <w:rPr>
          <w:szCs w:val="24"/>
        </w:rPr>
      </w:pPr>
    </w:p>
    <w:p w14:paraId="28D8E4DB" w14:textId="77777777" w:rsidR="008266E3" w:rsidRPr="008266E3" w:rsidRDefault="008266E3" w:rsidP="008266E3">
      <w:pPr>
        <w:spacing w:line="240" w:lineRule="auto"/>
        <w:ind w:left="1843"/>
        <w:outlineLvl w:val="0"/>
        <w:rPr>
          <w:szCs w:val="24"/>
        </w:rPr>
      </w:pPr>
      <w:r w:rsidRPr="008266E3">
        <w:rPr>
          <w:i/>
          <w:iCs/>
          <w:szCs w:val="24"/>
        </w:rPr>
        <w:t>Planteamiento del problema:</w:t>
      </w:r>
      <w:r w:rsidRPr="008266E3">
        <w:rPr>
          <w:szCs w:val="24"/>
        </w:rPr>
        <w:t xml:space="preserve"> ¿Cuál es la problemática específica que se buscará resolver con este proyecto?, ¿qué aspectos del aprendizaje y de las relaciones interpersonales se ven afectadas o deterioradas?</w:t>
      </w:r>
    </w:p>
    <w:p w14:paraId="23D0798E" w14:textId="77777777" w:rsidR="008266E3" w:rsidRPr="008266E3" w:rsidRDefault="008266E3" w:rsidP="008266E3">
      <w:pPr>
        <w:spacing w:line="240" w:lineRule="auto"/>
        <w:ind w:left="1843"/>
        <w:outlineLvl w:val="0"/>
        <w:rPr>
          <w:szCs w:val="24"/>
        </w:rPr>
      </w:pPr>
    </w:p>
    <w:p w14:paraId="0FD407D1" w14:textId="77777777" w:rsidR="008266E3" w:rsidRPr="008266E3" w:rsidRDefault="008266E3" w:rsidP="008266E3">
      <w:pPr>
        <w:spacing w:line="240" w:lineRule="auto"/>
        <w:ind w:left="1843"/>
        <w:outlineLvl w:val="0"/>
        <w:rPr>
          <w:szCs w:val="24"/>
        </w:rPr>
      </w:pPr>
      <w:r w:rsidRPr="008266E3">
        <w:rPr>
          <w:i/>
          <w:iCs/>
          <w:szCs w:val="24"/>
        </w:rPr>
        <w:lastRenderedPageBreak/>
        <w:t>Justificación del tema:</w:t>
      </w:r>
      <w:r w:rsidRPr="008266E3">
        <w:rPr>
          <w:szCs w:val="24"/>
        </w:rPr>
        <w:t xml:space="preserve"> ¿Por qué es un tema importante para las personas, grupo o institución? De solucionarse ¿Cómo se vería beneficiado el grupo o comunidad en la que se planea trabajar?</w:t>
      </w:r>
    </w:p>
    <w:p w14:paraId="543C9E7D" w14:textId="77777777" w:rsidR="008266E3" w:rsidRPr="008266E3" w:rsidRDefault="008266E3" w:rsidP="008266E3">
      <w:pPr>
        <w:spacing w:line="240" w:lineRule="auto"/>
        <w:ind w:left="1843"/>
        <w:outlineLvl w:val="0"/>
        <w:rPr>
          <w:szCs w:val="24"/>
        </w:rPr>
      </w:pPr>
    </w:p>
    <w:p w14:paraId="3498F8C7" w14:textId="77777777" w:rsidR="008266E3" w:rsidRPr="008266E3" w:rsidRDefault="008266E3" w:rsidP="008266E3">
      <w:pPr>
        <w:spacing w:line="240" w:lineRule="auto"/>
        <w:ind w:left="1843"/>
        <w:outlineLvl w:val="0"/>
        <w:rPr>
          <w:szCs w:val="24"/>
        </w:rPr>
      </w:pPr>
      <w:r w:rsidRPr="008266E3">
        <w:rPr>
          <w:i/>
          <w:iCs/>
          <w:szCs w:val="24"/>
        </w:rPr>
        <w:t>Línea de generación y aplicación de conocimiento.</w:t>
      </w:r>
      <w:r w:rsidRPr="008266E3">
        <w:rPr>
          <w:szCs w:val="24"/>
        </w:rPr>
        <w:t xml:space="preserve"> ¿Con cuál de las tres líneas de conocimiento del programa se vincula más su proyecto y de qué manera?</w:t>
      </w:r>
    </w:p>
    <w:p w14:paraId="6B8CBC30" w14:textId="77777777" w:rsidR="008266E3" w:rsidRPr="008266E3" w:rsidRDefault="008266E3" w:rsidP="008266E3">
      <w:pPr>
        <w:spacing w:line="240" w:lineRule="auto"/>
        <w:ind w:left="1483"/>
        <w:outlineLvl w:val="0"/>
        <w:rPr>
          <w:szCs w:val="24"/>
        </w:rPr>
      </w:pPr>
    </w:p>
    <w:p w14:paraId="111C6BBC" w14:textId="77777777" w:rsidR="008266E3" w:rsidRPr="008266E3" w:rsidRDefault="008266E3" w:rsidP="008266E3">
      <w:pPr>
        <w:pStyle w:val="Prrafodelista"/>
        <w:numPr>
          <w:ilvl w:val="3"/>
          <w:numId w:val="3"/>
        </w:numPr>
        <w:spacing w:line="240" w:lineRule="auto"/>
        <w:ind w:hanging="360"/>
        <w:outlineLvl w:val="0"/>
        <w:rPr>
          <w:rFonts w:ascii="Times New Roman" w:hAnsi="Times New Roman" w:cs="Times New Roman"/>
        </w:rPr>
      </w:pPr>
      <w:r w:rsidRPr="008266E3">
        <w:rPr>
          <w:rFonts w:ascii="Times New Roman" w:hAnsi="Times New Roman" w:cs="Times New Roman"/>
        </w:rPr>
        <w:t>Aprendizaje y diversidad. Promoción de una educación que valore las diversas identidades, necesidades e intereses de los aprendices, con el propósito de afirmar a cada uno personal y culturalmente. Conlleva la búsqueda de mejores formas de responder a la diversidad. </w:t>
      </w:r>
    </w:p>
    <w:p w14:paraId="0A5DCD2A" w14:textId="77777777" w:rsidR="008266E3" w:rsidRPr="008266E3" w:rsidRDefault="008266E3" w:rsidP="008266E3">
      <w:pPr>
        <w:pStyle w:val="Prrafodelista"/>
        <w:numPr>
          <w:ilvl w:val="3"/>
          <w:numId w:val="3"/>
        </w:numPr>
        <w:spacing w:line="240" w:lineRule="auto"/>
        <w:ind w:hanging="360"/>
        <w:outlineLvl w:val="0"/>
        <w:rPr>
          <w:rFonts w:ascii="Times New Roman" w:hAnsi="Times New Roman" w:cs="Times New Roman"/>
        </w:rPr>
      </w:pPr>
      <w:r w:rsidRPr="008266E3">
        <w:rPr>
          <w:rFonts w:ascii="Times New Roman" w:hAnsi="Times New Roman" w:cs="Times New Roman"/>
        </w:rPr>
        <w:t>Aprendizaje y equidad. Generar oportunidades para reducir la brecha académica entre aprendices con alto y bajo rendimiento, para asegurar que todos los estudiantes accedan a educación que sea pertinente y relevante para sus vidas, sea cual sea su origen social y cultural, desde la creación de ambientes colaboración que reconocen las diferencias. </w:t>
      </w:r>
    </w:p>
    <w:p w14:paraId="4B946AC5" w14:textId="77777777" w:rsidR="008266E3" w:rsidRPr="008266E3" w:rsidRDefault="008266E3" w:rsidP="008266E3">
      <w:pPr>
        <w:pStyle w:val="Prrafodelista"/>
        <w:numPr>
          <w:ilvl w:val="3"/>
          <w:numId w:val="3"/>
        </w:numPr>
        <w:spacing w:line="240" w:lineRule="auto"/>
        <w:ind w:hanging="360"/>
        <w:outlineLvl w:val="0"/>
        <w:rPr>
          <w:rFonts w:ascii="Times New Roman" w:hAnsi="Times New Roman" w:cs="Times New Roman"/>
        </w:rPr>
      </w:pPr>
      <w:r w:rsidRPr="008266E3">
        <w:rPr>
          <w:rFonts w:ascii="Times New Roman" w:hAnsi="Times New Roman" w:cs="Times New Roman"/>
        </w:rPr>
        <w:t>Aprendizaje y participación. Fortalecer el protagonismo de los aprendices para expresar su propia voz en asuntos que les conciernen a nivel individual y colectivo, para fortalecer su capacidad de organización y la toma de decisiones en pro de metas compartidas, del compromiso social, para el desarrollo de habilidades que hagan posible la interacción positiva y el manejo dialógico de los conflictos.</w:t>
      </w:r>
    </w:p>
    <w:p w14:paraId="17D0EF58" w14:textId="77777777" w:rsidR="008266E3" w:rsidRPr="008266E3" w:rsidRDefault="008266E3" w:rsidP="008266E3">
      <w:pPr>
        <w:pStyle w:val="Prrafodelista"/>
        <w:spacing w:line="240" w:lineRule="auto"/>
        <w:ind w:left="2160"/>
        <w:outlineLvl w:val="0"/>
        <w:rPr>
          <w:rFonts w:ascii="Times New Roman" w:hAnsi="Times New Roman" w:cs="Times New Roman"/>
        </w:rPr>
      </w:pPr>
    </w:p>
    <w:p w14:paraId="457ACC66" w14:textId="77777777" w:rsidR="008266E3" w:rsidRPr="008266E3" w:rsidRDefault="008266E3" w:rsidP="008266E3">
      <w:pPr>
        <w:spacing w:line="276" w:lineRule="auto"/>
        <w:ind w:left="1843"/>
        <w:rPr>
          <w:szCs w:val="24"/>
        </w:rPr>
      </w:pPr>
      <w:r w:rsidRPr="008266E3">
        <w:rPr>
          <w:i/>
          <w:iCs/>
          <w:szCs w:val="24"/>
        </w:rPr>
        <w:t>Objetivos:</w:t>
      </w:r>
      <w:r w:rsidRPr="008266E3">
        <w:rPr>
          <w:szCs w:val="24"/>
        </w:rPr>
        <w:t xml:space="preserve"> ¿Qué se quiere lograr a través de este proyecto?, ¿qué aspectos del aprendizaje y de las relaciones se propone transformar?</w:t>
      </w:r>
    </w:p>
    <w:p w14:paraId="13003F32" w14:textId="77777777" w:rsidR="008266E3" w:rsidRPr="008266E3" w:rsidRDefault="008266E3" w:rsidP="008266E3">
      <w:pPr>
        <w:spacing w:line="276" w:lineRule="auto"/>
        <w:ind w:left="1134"/>
        <w:rPr>
          <w:szCs w:val="24"/>
        </w:rPr>
      </w:pPr>
    </w:p>
    <w:p w14:paraId="0B852859" w14:textId="77777777" w:rsidR="008266E3" w:rsidRPr="008266E3" w:rsidRDefault="008266E3" w:rsidP="008266E3">
      <w:pPr>
        <w:spacing w:line="276" w:lineRule="auto"/>
        <w:ind w:left="1843"/>
        <w:rPr>
          <w:szCs w:val="24"/>
        </w:rPr>
      </w:pPr>
      <w:r w:rsidRPr="008266E3">
        <w:rPr>
          <w:i/>
          <w:iCs/>
          <w:szCs w:val="24"/>
        </w:rPr>
        <w:t>Método:</w:t>
      </w:r>
      <w:r w:rsidRPr="008266E3">
        <w:rPr>
          <w:szCs w:val="24"/>
        </w:rPr>
        <w:t xml:space="preserve"> ¿Qué ideas se tienen sobre la forma de lograr los objetivos? ¿qué pasos se vislumbran para lograr los objetivos? ¿con quiénes se desarrollará el proyecto, es decir, quiénes serán los participantes?</w:t>
      </w:r>
    </w:p>
    <w:p w14:paraId="0E69A73E" w14:textId="77777777" w:rsidR="008266E3" w:rsidRPr="008266E3" w:rsidRDefault="008266E3" w:rsidP="008266E3">
      <w:pPr>
        <w:spacing w:line="276" w:lineRule="auto"/>
        <w:ind w:left="1134"/>
        <w:rPr>
          <w:szCs w:val="24"/>
        </w:rPr>
      </w:pPr>
    </w:p>
    <w:p w14:paraId="06419EE3" w14:textId="77777777" w:rsidR="008266E3" w:rsidRPr="008266E3" w:rsidRDefault="008266E3" w:rsidP="008266E3">
      <w:pPr>
        <w:spacing w:line="276" w:lineRule="auto"/>
        <w:ind w:left="1843"/>
        <w:rPr>
          <w:szCs w:val="24"/>
        </w:rPr>
      </w:pPr>
      <w:r w:rsidRPr="008266E3">
        <w:rPr>
          <w:i/>
          <w:iCs/>
          <w:szCs w:val="24"/>
        </w:rPr>
        <w:t>Factibilidad del escenario:</w:t>
      </w:r>
      <w:r w:rsidRPr="008266E3">
        <w:rPr>
          <w:szCs w:val="24"/>
        </w:rPr>
        <w:t xml:space="preserve"> ¿Qué condiciones a favor se tienen en el escenario elegido para poder llevar a cabo el proyecto de acción socioeducativa?, ¿qué hace posible pensar que sí se podrá implementar un proyecto?</w:t>
      </w:r>
    </w:p>
    <w:p w14:paraId="1E792822" w14:textId="77777777" w:rsidR="008266E3" w:rsidRPr="008266E3" w:rsidRDefault="008266E3" w:rsidP="008266E3">
      <w:pPr>
        <w:spacing w:line="276" w:lineRule="auto"/>
        <w:ind w:left="1843"/>
        <w:rPr>
          <w:szCs w:val="24"/>
        </w:rPr>
      </w:pPr>
    </w:p>
    <w:p w14:paraId="290566A3" w14:textId="77777777" w:rsidR="008266E3" w:rsidRPr="008266E3" w:rsidRDefault="008266E3" w:rsidP="008266E3">
      <w:pPr>
        <w:spacing w:line="276" w:lineRule="auto"/>
        <w:ind w:left="1843"/>
        <w:rPr>
          <w:szCs w:val="24"/>
        </w:rPr>
      </w:pPr>
      <w:r w:rsidRPr="008266E3">
        <w:rPr>
          <w:i/>
          <w:iCs/>
          <w:szCs w:val="24"/>
        </w:rPr>
        <w:t>Factibilidad personal:</w:t>
      </w:r>
      <w:r w:rsidRPr="008266E3">
        <w:rPr>
          <w:szCs w:val="24"/>
        </w:rPr>
        <w:t xml:space="preserve"> ¿Con qué elementos (conocimientos, habilidades, actitudes, experiencias, condiciones, etc.) cuenta el aspirante para desarrollar este proyecto y cuáles espera adquirir durante el transcurso de la maestría?</w:t>
      </w:r>
    </w:p>
    <w:p w14:paraId="4DF7C511" w14:textId="77777777" w:rsidR="008266E3" w:rsidRPr="008266E3" w:rsidRDefault="008266E3">
      <w:pPr>
        <w:numPr>
          <w:ilvl w:val="0"/>
          <w:numId w:val="3"/>
        </w:numPr>
        <w:ind w:right="0" w:hanging="370"/>
        <w:rPr>
          <w:szCs w:val="24"/>
        </w:rPr>
      </w:pPr>
    </w:p>
    <w:p w14:paraId="27016E11" w14:textId="3079B528" w:rsidR="00362A0B" w:rsidRPr="00020682" w:rsidRDefault="00D24096">
      <w:pPr>
        <w:numPr>
          <w:ilvl w:val="0"/>
          <w:numId w:val="3"/>
        </w:numPr>
        <w:ind w:right="0" w:hanging="370"/>
      </w:pPr>
      <w:r w:rsidRPr="00020682">
        <w:lastRenderedPageBreak/>
        <w:t xml:space="preserve">El periodo para la entrega y recepción de documentos es hasta </w:t>
      </w:r>
      <w:r w:rsidR="00B143A0" w:rsidRPr="00020682">
        <w:rPr>
          <w:b/>
          <w:bCs/>
        </w:rPr>
        <w:t>2</w:t>
      </w:r>
      <w:r w:rsidR="00F01916" w:rsidRPr="00020682">
        <w:rPr>
          <w:b/>
          <w:bCs/>
        </w:rPr>
        <w:t>4</w:t>
      </w:r>
      <w:r w:rsidRPr="00020682">
        <w:rPr>
          <w:b/>
          <w:bCs/>
        </w:rPr>
        <w:t xml:space="preserve"> de</w:t>
      </w:r>
      <w:r w:rsidR="00F01916" w:rsidRPr="00020682">
        <w:rPr>
          <w:b/>
          <w:bCs/>
        </w:rPr>
        <w:t xml:space="preserve"> junio </w:t>
      </w:r>
      <w:r w:rsidRPr="00020682">
        <w:rPr>
          <w:b/>
          <w:bCs/>
        </w:rPr>
        <w:t>del 202</w:t>
      </w:r>
      <w:r w:rsidR="00F01916" w:rsidRPr="00020682">
        <w:rPr>
          <w:b/>
          <w:bCs/>
        </w:rPr>
        <w:t>5</w:t>
      </w:r>
      <w:r w:rsidRPr="00020682">
        <w:rPr>
          <w:b/>
          <w:bCs/>
        </w:rPr>
        <w:t xml:space="preserve">.  </w:t>
      </w:r>
    </w:p>
    <w:p w14:paraId="7CE85784" w14:textId="77777777" w:rsidR="00362A0B" w:rsidRPr="008266E3" w:rsidRDefault="00D24096">
      <w:pPr>
        <w:ind w:left="730" w:right="0"/>
        <w:rPr>
          <w:szCs w:val="24"/>
        </w:rPr>
      </w:pPr>
      <w:r w:rsidRPr="008266E3">
        <w:rPr>
          <w:szCs w:val="24"/>
        </w:rPr>
        <w:t xml:space="preserve">No se considerarán las solicitudes posteriores a esta fecha o que no cumplan con todos los requisitos establecidos en este apartado. </w:t>
      </w:r>
    </w:p>
    <w:p w14:paraId="78725EE2" w14:textId="77777777" w:rsidR="00362A0B" w:rsidRPr="008266E3" w:rsidRDefault="00D24096">
      <w:pPr>
        <w:numPr>
          <w:ilvl w:val="0"/>
          <w:numId w:val="3"/>
        </w:numPr>
        <w:ind w:right="0" w:hanging="370"/>
        <w:rPr>
          <w:szCs w:val="24"/>
        </w:rPr>
      </w:pPr>
      <w:r w:rsidRPr="008266E3">
        <w:rPr>
          <w:szCs w:val="24"/>
        </w:rPr>
        <w:t xml:space="preserve">La beca no incluye otros costos como: cursos de inducción, exámenes para certificaciones de inglés, materias extracurriculares, costos de titulación, hospedaje, manutención y cualquier otro gasto adicional que se derive de la participación en este programa. </w:t>
      </w:r>
    </w:p>
    <w:p w14:paraId="56AEEEB9" w14:textId="77777777" w:rsidR="00362A0B" w:rsidRPr="008266E3" w:rsidRDefault="00D24096">
      <w:pPr>
        <w:numPr>
          <w:ilvl w:val="0"/>
          <w:numId w:val="3"/>
        </w:numPr>
        <w:spacing w:after="270"/>
        <w:ind w:right="0" w:hanging="370"/>
        <w:rPr>
          <w:szCs w:val="24"/>
        </w:rPr>
      </w:pPr>
      <w:r w:rsidRPr="008266E3">
        <w:rPr>
          <w:szCs w:val="24"/>
        </w:rPr>
        <w:t xml:space="preserve">Esta beca es compatible con otras ayudas y financiamientos externos al ITESO con los que el interesado pueda contar, pero no es compatible con apoyos y financiamientos que otorgue el propio ITESO. </w:t>
      </w:r>
    </w:p>
    <w:p w14:paraId="10091B55" w14:textId="77777777" w:rsidR="00362A0B" w:rsidRPr="008266E3" w:rsidRDefault="00D24096">
      <w:pPr>
        <w:spacing w:after="265"/>
        <w:ind w:right="0"/>
        <w:rPr>
          <w:szCs w:val="24"/>
        </w:rPr>
      </w:pPr>
      <w:r w:rsidRPr="008266E3">
        <w:rPr>
          <w:b/>
          <w:szCs w:val="24"/>
        </w:rPr>
        <w:t>Cuarta.</w:t>
      </w:r>
      <w:r w:rsidRPr="008266E3">
        <w:rPr>
          <w:szCs w:val="24"/>
        </w:rPr>
        <w:t xml:space="preserve"> Criterios de evaluación</w:t>
      </w:r>
      <w:r w:rsidRPr="008266E3">
        <w:rPr>
          <w:b/>
          <w:szCs w:val="24"/>
        </w:rPr>
        <w:t xml:space="preserve"> </w:t>
      </w:r>
    </w:p>
    <w:p w14:paraId="486A437A" w14:textId="77777777" w:rsidR="00362A0B" w:rsidRPr="008266E3" w:rsidRDefault="00D24096">
      <w:pPr>
        <w:ind w:left="718" w:right="0"/>
        <w:rPr>
          <w:szCs w:val="24"/>
        </w:rPr>
      </w:pPr>
      <w:r w:rsidRPr="008266E3">
        <w:rPr>
          <w:szCs w:val="24"/>
        </w:rPr>
        <w:t xml:space="preserve">Para otorgar la beca se considerarán los siguientes criterios: </w:t>
      </w:r>
    </w:p>
    <w:tbl>
      <w:tblPr>
        <w:tblStyle w:val="TableGrid"/>
        <w:tblW w:w="8406" w:type="dxa"/>
        <w:tblInd w:w="427" w:type="dxa"/>
        <w:tblCellMar>
          <w:top w:w="11" w:type="dxa"/>
          <w:left w:w="106" w:type="dxa"/>
          <w:right w:w="94" w:type="dxa"/>
        </w:tblCellMar>
        <w:tblLook w:val="04A0" w:firstRow="1" w:lastRow="0" w:firstColumn="1" w:lastColumn="0" w:noHBand="0" w:noVBand="1"/>
      </w:tblPr>
      <w:tblGrid>
        <w:gridCol w:w="6493"/>
        <w:gridCol w:w="1913"/>
      </w:tblGrid>
      <w:tr w:rsidR="00362A0B" w:rsidRPr="008266E3" w14:paraId="7325CB87" w14:textId="77777777">
        <w:trPr>
          <w:trHeight w:val="624"/>
        </w:trPr>
        <w:tc>
          <w:tcPr>
            <w:tcW w:w="6493" w:type="dxa"/>
            <w:tcBorders>
              <w:top w:val="single" w:sz="4" w:space="0" w:color="000000"/>
              <w:left w:val="single" w:sz="4" w:space="0" w:color="000000"/>
              <w:bottom w:val="single" w:sz="4" w:space="0" w:color="000000"/>
              <w:right w:val="single" w:sz="4" w:space="0" w:color="000000"/>
            </w:tcBorders>
          </w:tcPr>
          <w:p w14:paraId="2FAB709E" w14:textId="77777777" w:rsidR="00362A0B" w:rsidRPr="008266E3" w:rsidRDefault="00D24096">
            <w:pPr>
              <w:spacing w:after="0" w:line="259" w:lineRule="auto"/>
              <w:ind w:left="0" w:right="16" w:firstLine="0"/>
              <w:jc w:val="center"/>
              <w:rPr>
                <w:szCs w:val="24"/>
              </w:rPr>
            </w:pPr>
            <w:r w:rsidRPr="008266E3">
              <w:rPr>
                <w:szCs w:val="24"/>
              </w:rPr>
              <w:t xml:space="preserve">Criterio </w:t>
            </w:r>
          </w:p>
        </w:tc>
        <w:tc>
          <w:tcPr>
            <w:tcW w:w="1913" w:type="dxa"/>
            <w:tcBorders>
              <w:top w:val="single" w:sz="4" w:space="0" w:color="000000"/>
              <w:left w:val="single" w:sz="4" w:space="0" w:color="000000"/>
              <w:bottom w:val="single" w:sz="4" w:space="0" w:color="000000"/>
              <w:right w:val="single" w:sz="4" w:space="0" w:color="000000"/>
            </w:tcBorders>
          </w:tcPr>
          <w:p w14:paraId="5F0C3A4F" w14:textId="77777777" w:rsidR="00362A0B" w:rsidRPr="008266E3" w:rsidRDefault="00D24096">
            <w:pPr>
              <w:spacing w:after="0" w:line="259" w:lineRule="auto"/>
              <w:ind w:left="0" w:right="0" w:firstLine="0"/>
              <w:jc w:val="center"/>
              <w:rPr>
                <w:szCs w:val="24"/>
              </w:rPr>
            </w:pPr>
            <w:r w:rsidRPr="008266E3">
              <w:rPr>
                <w:szCs w:val="24"/>
              </w:rPr>
              <w:t xml:space="preserve">Porcentaje máximo  </w:t>
            </w:r>
          </w:p>
        </w:tc>
      </w:tr>
      <w:tr w:rsidR="00362A0B" w:rsidRPr="008266E3" w14:paraId="716F305E" w14:textId="77777777">
        <w:trPr>
          <w:trHeight w:val="900"/>
        </w:trPr>
        <w:tc>
          <w:tcPr>
            <w:tcW w:w="6493" w:type="dxa"/>
            <w:tcBorders>
              <w:top w:val="single" w:sz="4" w:space="0" w:color="000000"/>
              <w:left w:val="single" w:sz="4" w:space="0" w:color="000000"/>
              <w:bottom w:val="single" w:sz="4" w:space="0" w:color="000000"/>
              <w:right w:val="single" w:sz="4" w:space="0" w:color="000000"/>
            </w:tcBorders>
          </w:tcPr>
          <w:p w14:paraId="0BFDEA4A" w14:textId="77777777" w:rsidR="00362A0B" w:rsidRPr="008266E3" w:rsidRDefault="00D24096">
            <w:pPr>
              <w:spacing w:after="0" w:line="259" w:lineRule="auto"/>
              <w:ind w:left="0" w:right="0" w:firstLine="0"/>
              <w:jc w:val="left"/>
              <w:rPr>
                <w:szCs w:val="24"/>
              </w:rPr>
            </w:pPr>
            <w:r w:rsidRPr="008266E3">
              <w:rPr>
                <w:szCs w:val="24"/>
              </w:rPr>
              <w:t xml:space="preserve">Correspondencia de su exposición de motivos, trayectoria laboral, anteproyecto y entrevista, con el compromiso social y valores del ITESO. </w:t>
            </w:r>
          </w:p>
        </w:tc>
        <w:tc>
          <w:tcPr>
            <w:tcW w:w="1913" w:type="dxa"/>
            <w:tcBorders>
              <w:top w:val="single" w:sz="4" w:space="0" w:color="000000"/>
              <w:left w:val="single" w:sz="4" w:space="0" w:color="000000"/>
              <w:bottom w:val="single" w:sz="4" w:space="0" w:color="000000"/>
              <w:right w:val="single" w:sz="4" w:space="0" w:color="000000"/>
            </w:tcBorders>
          </w:tcPr>
          <w:p w14:paraId="2711D042" w14:textId="2A481264" w:rsidR="00362A0B" w:rsidRPr="008266E3" w:rsidRDefault="00D24096">
            <w:pPr>
              <w:spacing w:after="0" w:line="259" w:lineRule="auto"/>
              <w:ind w:left="632" w:right="0" w:firstLine="0"/>
              <w:jc w:val="left"/>
              <w:rPr>
                <w:szCs w:val="24"/>
              </w:rPr>
            </w:pPr>
            <w:r w:rsidRPr="008266E3">
              <w:rPr>
                <w:szCs w:val="24"/>
              </w:rPr>
              <w:t>10%</w:t>
            </w:r>
          </w:p>
        </w:tc>
      </w:tr>
      <w:tr w:rsidR="00362A0B" w:rsidRPr="008266E3" w14:paraId="6FEAE64A" w14:textId="77777777" w:rsidTr="008266E3">
        <w:trPr>
          <w:trHeight w:val="1714"/>
        </w:trPr>
        <w:tc>
          <w:tcPr>
            <w:tcW w:w="6493" w:type="dxa"/>
            <w:tcBorders>
              <w:top w:val="single" w:sz="4" w:space="0" w:color="000000"/>
              <w:left w:val="single" w:sz="4" w:space="0" w:color="000000"/>
              <w:bottom w:val="single" w:sz="4" w:space="0" w:color="000000"/>
              <w:right w:val="single" w:sz="4" w:space="0" w:color="000000"/>
            </w:tcBorders>
          </w:tcPr>
          <w:p w14:paraId="519F6F6C" w14:textId="5DAFE8BC" w:rsidR="00362A0B" w:rsidRPr="008266E3" w:rsidRDefault="00D24096">
            <w:pPr>
              <w:spacing w:after="0" w:line="238" w:lineRule="auto"/>
              <w:ind w:left="0" w:right="0" w:firstLine="0"/>
              <w:jc w:val="left"/>
              <w:rPr>
                <w:szCs w:val="24"/>
              </w:rPr>
            </w:pPr>
            <w:r w:rsidRPr="008266E3">
              <w:rPr>
                <w:szCs w:val="24"/>
              </w:rPr>
              <w:t>Anteproyecto con pertinencia académica y social para el programa de la Maestría en Educación y Convivencia, esto es, plantea una problemática educativa relativa a alguna de las tres líneas de</w:t>
            </w:r>
            <w:r w:rsidR="008266E3" w:rsidRPr="008266E3">
              <w:rPr>
                <w:szCs w:val="24"/>
              </w:rPr>
              <w:t xml:space="preserve"> generación y aplicación de conocimiento </w:t>
            </w:r>
            <w:r w:rsidRPr="008266E3">
              <w:rPr>
                <w:szCs w:val="24"/>
              </w:rPr>
              <w:t xml:space="preserve">establecidas en el programa, desde un contexto particular, especialmente con poblaciones vulnerables. </w:t>
            </w:r>
          </w:p>
          <w:p w14:paraId="71EA1576" w14:textId="37872CD7" w:rsidR="00362A0B" w:rsidRPr="008266E3" w:rsidRDefault="00D24096" w:rsidP="00E42BBE">
            <w:pPr>
              <w:spacing w:after="0" w:line="259" w:lineRule="auto"/>
              <w:ind w:left="0" w:right="0" w:firstLine="0"/>
              <w:jc w:val="left"/>
              <w:rPr>
                <w:szCs w:val="24"/>
              </w:rPr>
            </w:pPr>
            <w:r w:rsidRPr="008266E3">
              <w:rPr>
                <w:szCs w:val="24"/>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C464C53" w14:textId="77777777" w:rsidR="00362A0B" w:rsidRPr="008266E3" w:rsidRDefault="00D24096">
            <w:pPr>
              <w:spacing w:after="0" w:line="259" w:lineRule="auto"/>
              <w:ind w:left="0" w:right="10" w:firstLine="0"/>
              <w:jc w:val="center"/>
              <w:rPr>
                <w:szCs w:val="24"/>
              </w:rPr>
            </w:pPr>
            <w:r w:rsidRPr="008266E3">
              <w:rPr>
                <w:szCs w:val="24"/>
              </w:rPr>
              <w:t xml:space="preserve">30% </w:t>
            </w:r>
          </w:p>
        </w:tc>
      </w:tr>
      <w:tr w:rsidR="00362A0B" w:rsidRPr="008266E3" w14:paraId="1288631C" w14:textId="77777777">
        <w:trPr>
          <w:trHeight w:val="2640"/>
        </w:trPr>
        <w:tc>
          <w:tcPr>
            <w:tcW w:w="6493" w:type="dxa"/>
            <w:tcBorders>
              <w:top w:val="single" w:sz="4" w:space="0" w:color="000000"/>
              <w:left w:val="single" w:sz="4" w:space="0" w:color="000000"/>
              <w:bottom w:val="single" w:sz="4" w:space="0" w:color="000000"/>
              <w:right w:val="single" w:sz="4" w:space="0" w:color="000000"/>
            </w:tcBorders>
          </w:tcPr>
          <w:p w14:paraId="738F152E" w14:textId="77777777" w:rsidR="00362A0B" w:rsidRPr="008266E3" w:rsidRDefault="00D24096">
            <w:pPr>
              <w:spacing w:after="0" w:line="259" w:lineRule="auto"/>
              <w:ind w:left="0" w:right="0" w:firstLine="0"/>
              <w:jc w:val="left"/>
              <w:rPr>
                <w:szCs w:val="24"/>
              </w:rPr>
            </w:pPr>
            <w:r w:rsidRPr="008266E3">
              <w:rPr>
                <w:szCs w:val="24"/>
              </w:rPr>
              <w:t xml:space="preserve">Competencias comunicativas para el posgrado. </w:t>
            </w:r>
          </w:p>
          <w:p w14:paraId="532C8D68" w14:textId="77777777" w:rsidR="00362A0B" w:rsidRPr="008266E3" w:rsidRDefault="00D24096">
            <w:pPr>
              <w:spacing w:after="0" w:line="259" w:lineRule="auto"/>
              <w:ind w:left="0" w:right="0" w:firstLine="0"/>
              <w:jc w:val="left"/>
              <w:rPr>
                <w:szCs w:val="24"/>
              </w:rPr>
            </w:pPr>
            <w:r w:rsidRPr="008266E3">
              <w:rPr>
                <w:szCs w:val="24"/>
              </w:rPr>
              <w:t xml:space="preserve"> </w:t>
            </w:r>
          </w:p>
          <w:p w14:paraId="6F39A6D2" w14:textId="77777777" w:rsidR="00362A0B" w:rsidRPr="008266E3" w:rsidRDefault="00D24096">
            <w:pPr>
              <w:spacing w:after="1" w:line="237" w:lineRule="auto"/>
              <w:ind w:left="360" w:right="0" w:firstLine="0"/>
              <w:jc w:val="left"/>
              <w:rPr>
                <w:szCs w:val="24"/>
              </w:rPr>
            </w:pPr>
            <w:r w:rsidRPr="008266E3">
              <w:rPr>
                <w:szCs w:val="24"/>
              </w:rPr>
              <w:t xml:space="preserve">Demostrar niveles intermedios o avanzados en las siguientes competencias comunicativas, según el instrumento de diagnóstico aprobado por la Dirección General Académica del ITESO. </w:t>
            </w:r>
          </w:p>
          <w:p w14:paraId="11C1B08A" w14:textId="77777777" w:rsidR="00362A0B" w:rsidRPr="008266E3" w:rsidRDefault="00D24096">
            <w:pPr>
              <w:spacing w:after="0" w:line="259" w:lineRule="auto"/>
              <w:ind w:left="0" w:right="0" w:firstLine="0"/>
              <w:jc w:val="left"/>
              <w:rPr>
                <w:szCs w:val="24"/>
              </w:rPr>
            </w:pPr>
            <w:r w:rsidRPr="008266E3">
              <w:rPr>
                <w:szCs w:val="24"/>
              </w:rPr>
              <w:t xml:space="preserve">  </w:t>
            </w:r>
          </w:p>
          <w:p w14:paraId="4E9E677D" w14:textId="77777777" w:rsidR="00362A0B" w:rsidRPr="008266E3" w:rsidRDefault="00D24096">
            <w:pPr>
              <w:numPr>
                <w:ilvl w:val="0"/>
                <w:numId w:val="6"/>
              </w:numPr>
              <w:spacing w:after="17" w:line="259" w:lineRule="auto"/>
              <w:ind w:right="0" w:hanging="360"/>
              <w:jc w:val="left"/>
              <w:rPr>
                <w:szCs w:val="24"/>
              </w:rPr>
            </w:pPr>
            <w:r w:rsidRPr="008266E3">
              <w:rPr>
                <w:szCs w:val="24"/>
              </w:rPr>
              <w:t xml:space="preserve">Lecto-comprensión </w:t>
            </w:r>
          </w:p>
          <w:p w14:paraId="2DF4F995" w14:textId="77777777" w:rsidR="00362A0B" w:rsidRPr="008266E3" w:rsidRDefault="00D24096">
            <w:pPr>
              <w:numPr>
                <w:ilvl w:val="0"/>
                <w:numId w:val="6"/>
              </w:numPr>
              <w:spacing w:after="0" w:line="259" w:lineRule="auto"/>
              <w:ind w:right="0" w:hanging="360"/>
              <w:jc w:val="left"/>
              <w:rPr>
                <w:szCs w:val="24"/>
              </w:rPr>
            </w:pPr>
            <w:r w:rsidRPr="008266E3">
              <w:rPr>
                <w:szCs w:val="24"/>
              </w:rPr>
              <w:t xml:space="preserve">Redacción académica indirecta </w:t>
            </w:r>
          </w:p>
          <w:p w14:paraId="2A17946F" w14:textId="77777777" w:rsidR="00362A0B" w:rsidRPr="008266E3" w:rsidRDefault="00D24096">
            <w:pPr>
              <w:numPr>
                <w:ilvl w:val="0"/>
                <w:numId w:val="6"/>
              </w:numPr>
              <w:spacing w:after="0" w:line="259" w:lineRule="auto"/>
              <w:ind w:right="0" w:hanging="360"/>
              <w:jc w:val="left"/>
              <w:rPr>
                <w:szCs w:val="24"/>
              </w:rPr>
            </w:pPr>
            <w:r w:rsidRPr="008266E3">
              <w:rPr>
                <w:szCs w:val="24"/>
              </w:rPr>
              <w:t xml:space="preserve">Metodología y habilidades para la investigación  </w:t>
            </w:r>
          </w:p>
          <w:p w14:paraId="65A62EDA" w14:textId="77777777" w:rsidR="00362A0B" w:rsidRPr="008266E3" w:rsidRDefault="00D24096">
            <w:pPr>
              <w:numPr>
                <w:ilvl w:val="0"/>
                <w:numId w:val="6"/>
              </w:numPr>
              <w:spacing w:after="0" w:line="259" w:lineRule="auto"/>
              <w:ind w:right="0" w:hanging="360"/>
              <w:jc w:val="left"/>
              <w:rPr>
                <w:szCs w:val="24"/>
              </w:rPr>
            </w:pPr>
            <w:r w:rsidRPr="008266E3">
              <w:rPr>
                <w:szCs w:val="24"/>
              </w:rPr>
              <w:t xml:space="preserve">Argumentación y redacción directa  </w:t>
            </w:r>
          </w:p>
        </w:tc>
        <w:tc>
          <w:tcPr>
            <w:tcW w:w="1913" w:type="dxa"/>
            <w:tcBorders>
              <w:top w:val="single" w:sz="4" w:space="0" w:color="000000"/>
              <w:left w:val="single" w:sz="4" w:space="0" w:color="000000"/>
              <w:bottom w:val="single" w:sz="4" w:space="0" w:color="000000"/>
              <w:right w:val="single" w:sz="4" w:space="0" w:color="000000"/>
            </w:tcBorders>
          </w:tcPr>
          <w:p w14:paraId="33605ACE" w14:textId="08909576" w:rsidR="00362A0B" w:rsidRPr="008266E3" w:rsidRDefault="00D24096">
            <w:pPr>
              <w:spacing w:after="0" w:line="259" w:lineRule="auto"/>
              <w:ind w:left="18" w:right="0" w:firstLine="0"/>
              <w:jc w:val="center"/>
              <w:rPr>
                <w:szCs w:val="24"/>
              </w:rPr>
            </w:pPr>
            <w:r w:rsidRPr="008266E3">
              <w:rPr>
                <w:szCs w:val="24"/>
              </w:rPr>
              <w:t>20%</w:t>
            </w:r>
          </w:p>
        </w:tc>
      </w:tr>
      <w:tr w:rsidR="00362A0B" w:rsidRPr="008266E3" w14:paraId="01A9D481" w14:textId="77777777">
        <w:trPr>
          <w:trHeight w:val="975"/>
        </w:trPr>
        <w:tc>
          <w:tcPr>
            <w:tcW w:w="6493" w:type="dxa"/>
            <w:tcBorders>
              <w:top w:val="single" w:sz="4" w:space="0" w:color="000000"/>
              <w:left w:val="single" w:sz="4" w:space="0" w:color="000000"/>
              <w:bottom w:val="single" w:sz="4" w:space="0" w:color="000000"/>
              <w:right w:val="single" w:sz="4" w:space="0" w:color="000000"/>
            </w:tcBorders>
          </w:tcPr>
          <w:p w14:paraId="154EED96" w14:textId="77777777" w:rsidR="00362A0B" w:rsidRPr="008266E3" w:rsidRDefault="00D24096">
            <w:pPr>
              <w:spacing w:after="0" w:line="259" w:lineRule="auto"/>
              <w:ind w:left="0" w:right="0" w:firstLine="0"/>
              <w:jc w:val="left"/>
              <w:rPr>
                <w:szCs w:val="24"/>
              </w:rPr>
            </w:pPr>
            <w:r w:rsidRPr="008266E3">
              <w:rPr>
                <w:szCs w:val="24"/>
              </w:rPr>
              <w:t xml:space="preserve">Condiciones laborales y personales (incluidas las habilidades de manejo de la tecnología y disposición de los recursos y servicios tecnológicos necesarios) para cursar la maestría </w:t>
            </w:r>
            <w:proofErr w:type="gramStart"/>
            <w:r w:rsidRPr="008266E3">
              <w:rPr>
                <w:szCs w:val="24"/>
              </w:rPr>
              <w:t>de acuerdo a</w:t>
            </w:r>
            <w:proofErr w:type="gramEnd"/>
            <w:r w:rsidRPr="008266E3">
              <w:rPr>
                <w:szCs w:val="24"/>
              </w:rPr>
              <w:t xml:space="preserve"> las políticas del posgrado reflejadas en la entrevista y en los documentos solicitados. </w:t>
            </w:r>
          </w:p>
        </w:tc>
        <w:tc>
          <w:tcPr>
            <w:tcW w:w="1913" w:type="dxa"/>
            <w:tcBorders>
              <w:top w:val="single" w:sz="4" w:space="0" w:color="000000"/>
              <w:left w:val="single" w:sz="4" w:space="0" w:color="000000"/>
              <w:bottom w:val="single" w:sz="4" w:space="0" w:color="000000"/>
              <w:right w:val="single" w:sz="4" w:space="0" w:color="000000"/>
            </w:tcBorders>
          </w:tcPr>
          <w:p w14:paraId="0FFD40C1" w14:textId="77777777" w:rsidR="00362A0B" w:rsidRPr="008266E3" w:rsidRDefault="00D24096">
            <w:pPr>
              <w:spacing w:after="0" w:line="259" w:lineRule="auto"/>
              <w:ind w:left="18" w:right="0" w:firstLine="0"/>
              <w:jc w:val="center"/>
              <w:rPr>
                <w:szCs w:val="24"/>
              </w:rPr>
            </w:pPr>
            <w:r w:rsidRPr="008266E3">
              <w:rPr>
                <w:szCs w:val="24"/>
              </w:rPr>
              <w:t xml:space="preserve">40% </w:t>
            </w:r>
          </w:p>
        </w:tc>
      </w:tr>
    </w:tbl>
    <w:p w14:paraId="6B4A08AA" w14:textId="77777777" w:rsidR="00362A0B" w:rsidRPr="008266E3" w:rsidRDefault="00D24096">
      <w:pPr>
        <w:spacing w:after="158" w:line="259" w:lineRule="auto"/>
        <w:ind w:left="0" w:right="0" w:firstLine="0"/>
        <w:jc w:val="left"/>
        <w:rPr>
          <w:szCs w:val="24"/>
        </w:rPr>
      </w:pPr>
      <w:r w:rsidRPr="008266E3">
        <w:rPr>
          <w:szCs w:val="24"/>
        </w:rPr>
        <w:t xml:space="preserve"> </w:t>
      </w:r>
    </w:p>
    <w:p w14:paraId="123B5D9E" w14:textId="77777777" w:rsidR="00362A0B" w:rsidRPr="008266E3" w:rsidRDefault="00D24096">
      <w:pPr>
        <w:spacing w:after="273" w:line="268" w:lineRule="auto"/>
        <w:ind w:left="-5" w:right="0"/>
        <w:jc w:val="left"/>
        <w:rPr>
          <w:szCs w:val="24"/>
        </w:rPr>
      </w:pPr>
      <w:r w:rsidRPr="008266E3">
        <w:rPr>
          <w:b/>
          <w:szCs w:val="24"/>
        </w:rPr>
        <w:lastRenderedPageBreak/>
        <w:t xml:space="preserve">Quinta. </w:t>
      </w:r>
      <w:r w:rsidRPr="008266E3">
        <w:rPr>
          <w:szCs w:val="24"/>
        </w:rPr>
        <w:t>Dictamen</w:t>
      </w:r>
      <w:r w:rsidRPr="008266E3">
        <w:rPr>
          <w:b/>
          <w:szCs w:val="24"/>
        </w:rPr>
        <w:t xml:space="preserve"> </w:t>
      </w:r>
    </w:p>
    <w:p w14:paraId="0A833F28" w14:textId="77777777" w:rsidR="00362A0B" w:rsidRPr="00020682" w:rsidRDefault="00D24096">
      <w:pPr>
        <w:numPr>
          <w:ilvl w:val="0"/>
          <w:numId w:val="5"/>
        </w:numPr>
        <w:ind w:right="0" w:hanging="360"/>
        <w:rPr>
          <w:szCs w:val="24"/>
        </w:rPr>
      </w:pPr>
      <w:r w:rsidRPr="008266E3">
        <w:rPr>
          <w:szCs w:val="24"/>
        </w:rPr>
        <w:t xml:space="preserve">Una vez concluido el proceso de admisión en los tiempos establecidos, se realizará el proceso de evaluación de los solicitantes a beca.  Para ello, la Comisión de Admisión de la Maestría evaluará los perfiles de los solicitantes considerando los criterios de </w:t>
      </w:r>
      <w:r w:rsidRPr="00020682">
        <w:rPr>
          <w:szCs w:val="24"/>
        </w:rPr>
        <w:t xml:space="preserve">selección establecidos. </w:t>
      </w:r>
    </w:p>
    <w:p w14:paraId="681AA351" w14:textId="41A5C91E" w:rsidR="00362A0B" w:rsidRPr="00020682" w:rsidRDefault="00D24096">
      <w:pPr>
        <w:numPr>
          <w:ilvl w:val="0"/>
          <w:numId w:val="5"/>
        </w:numPr>
        <w:ind w:right="0" w:hanging="360"/>
      </w:pPr>
      <w:r w:rsidRPr="00020682">
        <w:t xml:space="preserve">La Comisión de Admisión a la Maestría en Educación y Convivencia dará a conocer los resultados del proceso el </w:t>
      </w:r>
      <w:r w:rsidR="21A6B7A1" w:rsidRPr="00020682">
        <w:t xml:space="preserve">14 </w:t>
      </w:r>
      <w:r w:rsidRPr="00020682">
        <w:rPr>
          <w:b/>
          <w:bCs/>
        </w:rPr>
        <w:t xml:space="preserve">de </w:t>
      </w:r>
      <w:r w:rsidR="6B51DD5F" w:rsidRPr="00020682">
        <w:rPr>
          <w:b/>
          <w:bCs/>
        </w:rPr>
        <w:t xml:space="preserve">julio </w:t>
      </w:r>
      <w:r w:rsidRPr="00020682">
        <w:rPr>
          <w:b/>
          <w:bCs/>
        </w:rPr>
        <w:t>del 202</w:t>
      </w:r>
      <w:r w:rsidR="0D08866A" w:rsidRPr="00020682">
        <w:rPr>
          <w:b/>
          <w:bCs/>
        </w:rPr>
        <w:t>5</w:t>
      </w:r>
      <w:r w:rsidRPr="00020682">
        <w:t xml:space="preserve">. </w:t>
      </w:r>
    </w:p>
    <w:p w14:paraId="60F846B2" w14:textId="77777777" w:rsidR="00362A0B" w:rsidRPr="008266E3" w:rsidRDefault="00D24096">
      <w:pPr>
        <w:numPr>
          <w:ilvl w:val="0"/>
          <w:numId w:val="5"/>
        </w:numPr>
        <w:ind w:right="0" w:hanging="360"/>
        <w:rPr>
          <w:szCs w:val="24"/>
        </w:rPr>
      </w:pPr>
      <w:r w:rsidRPr="00020682">
        <w:rPr>
          <w:szCs w:val="24"/>
        </w:rPr>
        <w:t>En caso de que exista falsedad en la información otorgada</w:t>
      </w:r>
      <w:r w:rsidRPr="008266E3">
        <w:rPr>
          <w:szCs w:val="24"/>
        </w:rPr>
        <w:t xml:space="preserve"> por el alumno la beca será revocada aun cuando ya haya sido concedida.  </w:t>
      </w:r>
    </w:p>
    <w:p w14:paraId="2FBD0690" w14:textId="77777777" w:rsidR="00362A0B" w:rsidRPr="008266E3" w:rsidRDefault="00D24096">
      <w:pPr>
        <w:numPr>
          <w:ilvl w:val="0"/>
          <w:numId w:val="5"/>
        </w:numPr>
        <w:spacing w:after="270"/>
        <w:ind w:right="0" w:hanging="360"/>
        <w:rPr>
          <w:szCs w:val="24"/>
        </w:rPr>
      </w:pPr>
      <w:r w:rsidRPr="008266E3">
        <w:rPr>
          <w:szCs w:val="24"/>
        </w:rPr>
        <w:t xml:space="preserve">Los beneficiarios de la beca se comunicarán a través de la página de la Maestría en Educación y Convivencia. La decisión de la Comisión de Admisión es inapelable.  </w:t>
      </w:r>
    </w:p>
    <w:p w14:paraId="01B18B5F" w14:textId="77777777" w:rsidR="00362A0B" w:rsidRPr="008266E3" w:rsidRDefault="00D24096">
      <w:pPr>
        <w:spacing w:after="273"/>
        <w:ind w:right="0"/>
        <w:rPr>
          <w:szCs w:val="24"/>
        </w:rPr>
      </w:pPr>
      <w:r w:rsidRPr="008266E3">
        <w:rPr>
          <w:szCs w:val="24"/>
        </w:rPr>
        <w:t xml:space="preserve">Cualquier asunto no previsto en esta convocatoria será resuelto por la Comisión de Admisión de la Maestría en Educación y Convivencia. </w:t>
      </w:r>
    </w:p>
    <w:p w14:paraId="133C72D0" w14:textId="77777777" w:rsidR="00362A0B" w:rsidRPr="008266E3" w:rsidRDefault="00D24096">
      <w:pPr>
        <w:spacing w:after="0" w:line="259" w:lineRule="auto"/>
        <w:ind w:left="0" w:right="0" w:firstLine="0"/>
        <w:jc w:val="left"/>
        <w:rPr>
          <w:szCs w:val="24"/>
        </w:rPr>
      </w:pPr>
      <w:r w:rsidRPr="008266E3">
        <w:rPr>
          <w:rFonts w:eastAsia="Calibri"/>
          <w:szCs w:val="24"/>
        </w:rPr>
        <w:t xml:space="preserve"> </w:t>
      </w:r>
    </w:p>
    <w:p w14:paraId="110D4AFE" w14:textId="77777777" w:rsidR="00362A0B" w:rsidRPr="008266E3" w:rsidRDefault="00D24096">
      <w:pPr>
        <w:spacing w:after="0" w:line="268" w:lineRule="auto"/>
        <w:ind w:left="-5" w:right="0"/>
        <w:jc w:val="left"/>
        <w:rPr>
          <w:szCs w:val="24"/>
        </w:rPr>
      </w:pPr>
      <w:proofErr w:type="gramStart"/>
      <w:r w:rsidRPr="008266E3">
        <w:rPr>
          <w:b/>
          <w:szCs w:val="24"/>
        </w:rPr>
        <w:t>Mayor información</w:t>
      </w:r>
      <w:proofErr w:type="gramEnd"/>
      <w:r w:rsidRPr="008266E3">
        <w:rPr>
          <w:b/>
          <w:szCs w:val="24"/>
        </w:rPr>
        <w:t xml:space="preserve">: </w:t>
      </w:r>
    </w:p>
    <w:p w14:paraId="4602A9F2" w14:textId="77777777" w:rsidR="00362A0B" w:rsidRPr="008266E3" w:rsidRDefault="00D24096">
      <w:pPr>
        <w:ind w:right="3506"/>
        <w:rPr>
          <w:szCs w:val="24"/>
        </w:rPr>
      </w:pPr>
      <w:r w:rsidRPr="008266E3">
        <w:rPr>
          <w:szCs w:val="24"/>
        </w:rPr>
        <w:t xml:space="preserve">Oficina de Admisión al Posgrado. posgrados@iteso.mx </w:t>
      </w:r>
    </w:p>
    <w:p w14:paraId="6F3E812D" w14:textId="77777777" w:rsidR="00362A0B" w:rsidRPr="008266E3" w:rsidRDefault="00D24096">
      <w:pPr>
        <w:ind w:right="0"/>
        <w:rPr>
          <w:szCs w:val="24"/>
        </w:rPr>
      </w:pPr>
      <w:r w:rsidRPr="008266E3">
        <w:rPr>
          <w:szCs w:val="24"/>
        </w:rPr>
        <w:t xml:space="preserve">Tel. (33) 3669 3569 </w:t>
      </w:r>
    </w:p>
    <w:p w14:paraId="4BEE9A80" w14:textId="77777777" w:rsidR="00362A0B" w:rsidRPr="008266E3" w:rsidRDefault="00D24096">
      <w:pPr>
        <w:spacing w:after="0" w:line="259" w:lineRule="auto"/>
        <w:ind w:left="0" w:right="0" w:firstLine="0"/>
        <w:jc w:val="left"/>
        <w:rPr>
          <w:szCs w:val="24"/>
        </w:rPr>
      </w:pPr>
      <w:r w:rsidRPr="008266E3">
        <w:rPr>
          <w:szCs w:val="24"/>
        </w:rPr>
        <w:t xml:space="preserve"> </w:t>
      </w:r>
    </w:p>
    <w:p w14:paraId="1BAA03C8" w14:textId="77777777" w:rsidR="00362A0B" w:rsidRPr="008266E3" w:rsidRDefault="00D24096">
      <w:pPr>
        <w:spacing w:after="0" w:line="259" w:lineRule="auto"/>
        <w:ind w:left="0" w:right="0" w:firstLine="0"/>
        <w:jc w:val="left"/>
        <w:rPr>
          <w:szCs w:val="24"/>
        </w:rPr>
      </w:pPr>
      <w:r w:rsidRPr="008266E3">
        <w:rPr>
          <w:szCs w:val="24"/>
        </w:rPr>
        <w:t xml:space="preserve"> </w:t>
      </w:r>
    </w:p>
    <w:sectPr w:rsidR="00362A0B" w:rsidRPr="008266E3">
      <w:footerReference w:type="even" r:id="rId8"/>
      <w:footerReference w:type="default" r:id="rId9"/>
      <w:footerReference w:type="first" r:id="rId10"/>
      <w:pgSz w:w="12240" w:h="15840"/>
      <w:pgMar w:top="1421" w:right="1697" w:bottom="1491"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98DA" w14:textId="77777777" w:rsidR="00A0765F" w:rsidRDefault="00A0765F">
      <w:pPr>
        <w:spacing w:after="0" w:line="240" w:lineRule="auto"/>
      </w:pPr>
      <w:r>
        <w:separator/>
      </w:r>
    </w:p>
  </w:endnote>
  <w:endnote w:type="continuationSeparator" w:id="0">
    <w:p w14:paraId="0510FC5A" w14:textId="77777777" w:rsidR="00A0765F" w:rsidRDefault="00A0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2D4E" w14:textId="77777777" w:rsidR="00362A0B" w:rsidRDefault="00D24096">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E19F277" w14:textId="77777777" w:rsidR="00362A0B" w:rsidRDefault="00D2409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65C6" w14:textId="77777777" w:rsidR="00362A0B" w:rsidRDefault="00D24096">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5726BC" w14:textId="77777777" w:rsidR="00362A0B" w:rsidRDefault="00D2409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79F2" w14:textId="77777777" w:rsidR="00362A0B" w:rsidRDefault="00D24096">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43F2A0E" w14:textId="77777777" w:rsidR="00362A0B" w:rsidRDefault="00D2409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5E8F" w14:textId="77777777" w:rsidR="00A0765F" w:rsidRDefault="00A0765F">
      <w:pPr>
        <w:spacing w:after="0" w:line="240" w:lineRule="auto"/>
      </w:pPr>
      <w:r>
        <w:separator/>
      </w:r>
    </w:p>
  </w:footnote>
  <w:footnote w:type="continuationSeparator" w:id="0">
    <w:p w14:paraId="3756DCBB" w14:textId="77777777" w:rsidR="00A0765F" w:rsidRDefault="00A0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34FF"/>
    <w:multiLevelType w:val="hybridMultilevel"/>
    <w:tmpl w:val="9612D5D6"/>
    <w:lvl w:ilvl="0" w:tplc="ECE0F5D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E6250">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C004F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E294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615FC">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A8888">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608BE">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E43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CF8E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23274"/>
    <w:multiLevelType w:val="hybridMultilevel"/>
    <w:tmpl w:val="97121814"/>
    <w:lvl w:ilvl="0" w:tplc="FB044B2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8043E2">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F0AA8E">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A8CA40">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6AF970">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BCF4D0">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985AB2">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CC59F4">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0008C">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A6727D"/>
    <w:multiLevelType w:val="hybridMultilevel"/>
    <w:tmpl w:val="C70A409C"/>
    <w:lvl w:ilvl="0" w:tplc="063459D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E1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0725C">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ACEFE0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1AD55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5C2E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B025E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5AA19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62888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8D3A10"/>
    <w:multiLevelType w:val="hybridMultilevel"/>
    <w:tmpl w:val="6B7C06C0"/>
    <w:lvl w:ilvl="0" w:tplc="C8B2DAF2">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296DF1"/>
    <w:multiLevelType w:val="hybridMultilevel"/>
    <w:tmpl w:val="F13E9EB4"/>
    <w:lvl w:ilvl="0" w:tplc="0926424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53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C83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CBA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C2B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4A3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43B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41D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286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8E1863"/>
    <w:multiLevelType w:val="hybridMultilevel"/>
    <w:tmpl w:val="A7169BD0"/>
    <w:lvl w:ilvl="0" w:tplc="0D94371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A686020">
      <w:start w:val="1"/>
      <w:numFmt w:val="bullet"/>
      <w:lvlText w:val="o"/>
      <w:lvlJc w:val="left"/>
      <w:pPr>
        <w:ind w:left="11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EC3B96">
      <w:start w:val="1"/>
      <w:numFmt w:val="bullet"/>
      <w:lvlRestart w:val="0"/>
      <w:lvlText w:val="o"/>
      <w:lvlJc w:val="left"/>
      <w:pPr>
        <w:ind w:left="18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34E790">
      <w:start w:val="1"/>
      <w:numFmt w:val="bullet"/>
      <w:lvlText w:val="•"/>
      <w:lvlJc w:val="left"/>
      <w:pPr>
        <w:ind w:left="25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568BC0">
      <w:start w:val="1"/>
      <w:numFmt w:val="bullet"/>
      <w:lvlText w:val="o"/>
      <w:lvlJc w:val="left"/>
      <w:pPr>
        <w:ind w:left="3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F38E64A">
      <w:start w:val="1"/>
      <w:numFmt w:val="bullet"/>
      <w:lvlText w:val="▪"/>
      <w:lvlJc w:val="left"/>
      <w:pPr>
        <w:ind w:left="40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00E160">
      <w:start w:val="1"/>
      <w:numFmt w:val="bullet"/>
      <w:lvlText w:val="•"/>
      <w:lvlJc w:val="left"/>
      <w:pPr>
        <w:ind w:left="4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D42B874">
      <w:start w:val="1"/>
      <w:numFmt w:val="bullet"/>
      <w:lvlText w:val="o"/>
      <w:lvlJc w:val="left"/>
      <w:pPr>
        <w:ind w:left="54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BA63E2C">
      <w:start w:val="1"/>
      <w:numFmt w:val="bullet"/>
      <w:lvlText w:val="▪"/>
      <w:lvlJc w:val="left"/>
      <w:pPr>
        <w:ind w:left="61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17226B"/>
    <w:multiLevelType w:val="hybridMultilevel"/>
    <w:tmpl w:val="5D2A95AC"/>
    <w:lvl w:ilvl="0" w:tplc="8C6EF96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5E2C9F6">
      <w:start w:val="1"/>
      <w:numFmt w:val="bullet"/>
      <w:lvlText w:val="o"/>
      <w:lvlJc w:val="left"/>
      <w:pPr>
        <w:ind w:left="15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0CA256A">
      <w:start w:val="1"/>
      <w:numFmt w:val="bullet"/>
      <w:lvlText w:val="▪"/>
      <w:lvlJc w:val="left"/>
      <w:pPr>
        <w:ind w:left="22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2DA3832">
      <w:start w:val="1"/>
      <w:numFmt w:val="bullet"/>
      <w:lvlText w:val="•"/>
      <w:lvlJc w:val="left"/>
      <w:pPr>
        <w:ind w:left="29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4D4DD64">
      <w:start w:val="1"/>
      <w:numFmt w:val="bullet"/>
      <w:lvlText w:val="o"/>
      <w:lvlJc w:val="left"/>
      <w:pPr>
        <w:ind w:left="37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0FAAFDC">
      <w:start w:val="1"/>
      <w:numFmt w:val="bullet"/>
      <w:lvlText w:val="▪"/>
      <w:lvlJc w:val="left"/>
      <w:pPr>
        <w:ind w:left="44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BC95D8">
      <w:start w:val="1"/>
      <w:numFmt w:val="bullet"/>
      <w:lvlText w:val="•"/>
      <w:lvlJc w:val="left"/>
      <w:pPr>
        <w:ind w:left="51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1501FDE">
      <w:start w:val="1"/>
      <w:numFmt w:val="bullet"/>
      <w:lvlText w:val="o"/>
      <w:lvlJc w:val="left"/>
      <w:pPr>
        <w:ind w:left="58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5EC42C2">
      <w:start w:val="1"/>
      <w:numFmt w:val="bullet"/>
      <w:lvlText w:val="▪"/>
      <w:lvlJc w:val="left"/>
      <w:pPr>
        <w:ind w:left="65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962345643">
    <w:abstractNumId w:val="1"/>
  </w:num>
  <w:num w:numId="2" w16cid:durableId="906845660">
    <w:abstractNumId w:val="4"/>
  </w:num>
  <w:num w:numId="3" w16cid:durableId="432870093">
    <w:abstractNumId w:val="2"/>
  </w:num>
  <w:num w:numId="4" w16cid:durableId="637994396">
    <w:abstractNumId w:val="5"/>
  </w:num>
  <w:num w:numId="5" w16cid:durableId="729113916">
    <w:abstractNumId w:val="0"/>
  </w:num>
  <w:num w:numId="6" w16cid:durableId="753361978">
    <w:abstractNumId w:val="6"/>
  </w:num>
  <w:num w:numId="7" w16cid:durableId="1601065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0B"/>
    <w:rsid w:val="00020682"/>
    <w:rsid w:val="0002173C"/>
    <w:rsid w:val="00044399"/>
    <w:rsid w:val="00077AE4"/>
    <w:rsid w:val="000F1A9A"/>
    <w:rsid w:val="001C2E8E"/>
    <w:rsid w:val="00362A0B"/>
    <w:rsid w:val="00505656"/>
    <w:rsid w:val="00572657"/>
    <w:rsid w:val="00597AFC"/>
    <w:rsid w:val="005D757A"/>
    <w:rsid w:val="005F2B1F"/>
    <w:rsid w:val="00660148"/>
    <w:rsid w:val="00802ED5"/>
    <w:rsid w:val="008266E3"/>
    <w:rsid w:val="008656CF"/>
    <w:rsid w:val="00A0765F"/>
    <w:rsid w:val="00A61BF9"/>
    <w:rsid w:val="00B143A0"/>
    <w:rsid w:val="00BE7F62"/>
    <w:rsid w:val="00BF6AD4"/>
    <w:rsid w:val="00D24096"/>
    <w:rsid w:val="00E06A0E"/>
    <w:rsid w:val="00E42BBE"/>
    <w:rsid w:val="00E8658E"/>
    <w:rsid w:val="00F01916"/>
    <w:rsid w:val="00F9412C"/>
    <w:rsid w:val="00FD7DEA"/>
    <w:rsid w:val="095C1E6C"/>
    <w:rsid w:val="0A3CB301"/>
    <w:rsid w:val="0D08866A"/>
    <w:rsid w:val="0D6CE27E"/>
    <w:rsid w:val="1729FE09"/>
    <w:rsid w:val="1B14EE11"/>
    <w:rsid w:val="1D0899EC"/>
    <w:rsid w:val="21A6B7A1"/>
    <w:rsid w:val="30932422"/>
    <w:rsid w:val="52148CEB"/>
    <w:rsid w:val="675231EB"/>
    <w:rsid w:val="6B51DD5F"/>
    <w:rsid w:val="741D7FDC"/>
    <w:rsid w:val="7B7A5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896E"/>
  <w15:docId w15:val="{6C8901C3-EF98-40F7-A655-2C484F06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right="2"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Bibiliografía Bolli"/>
    <w:basedOn w:val="Normal"/>
    <w:link w:val="PrrafodelistaCar"/>
    <w:uiPriority w:val="34"/>
    <w:qFormat/>
    <w:rsid w:val="008266E3"/>
    <w:pPr>
      <w:spacing w:after="0" w:line="360" w:lineRule="auto"/>
      <w:ind w:left="708" w:right="0" w:firstLine="0"/>
    </w:pPr>
    <w:rPr>
      <w:rFonts w:ascii="Arial" w:hAnsi="Arial" w:cs="Arial"/>
      <w:color w:val="auto"/>
      <w:spacing w:val="-3"/>
      <w:szCs w:val="24"/>
    </w:rPr>
  </w:style>
  <w:style w:type="character" w:customStyle="1" w:styleId="PrrafodelistaCar">
    <w:name w:val="Párrafo de lista Car"/>
    <w:aliases w:val="Bibiliografía Bolli Car"/>
    <w:basedOn w:val="Fuentedeprrafopredeter"/>
    <w:link w:val="Prrafodelista"/>
    <w:uiPriority w:val="34"/>
    <w:rsid w:val="008266E3"/>
    <w:rPr>
      <w:rFonts w:ascii="Arial" w:eastAsia="Times New Roman" w:hAnsi="Arial" w:cs="Arial"/>
      <w:spacing w:val="-3"/>
      <w:sz w:val="24"/>
      <w:szCs w:val="24"/>
    </w:rPr>
  </w:style>
  <w:style w:type="character" w:styleId="Hipervnculo">
    <w:name w:val="Hyperlink"/>
    <w:basedOn w:val="Fuentedeprrafopredeter"/>
    <w:uiPriority w:val="99"/>
    <w:unhideWhenUsed/>
    <w:rsid w:val="00020682"/>
    <w:rPr>
      <w:color w:val="0563C1" w:themeColor="hyperlink"/>
      <w:u w:val="single"/>
    </w:rPr>
  </w:style>
  <w:style w:type="character" w:styleId="Mencinsinresolver">
    <w:name w:val="Unresolved Mention"/>
    <w:basedOn w:val="Fuentedeprrafopredeter"/>
    <w:uiPriority w:val="99"/>
    <w:semiHidden/>
    <w:unhideWhenUsed/>
    <w:rsid w:val="00020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sgrados.iteso.mx/documents/113668/4417397/ITESO_FORMATO_SOLICITUD_BECA_INDIGENA_2025.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1529</Words>
  <Characters>8411</Characters>
  <Application>Microsoft Office Word</Application>
  <DocSecurity>0</DocSecurity>
  <Lines>70</Lines>
  <Paragraphs>19</Paragraphs>
  <ScaleCrop>false</ScaleCrop>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PEÑA, SALVADOR</dc:creator>
  <cp:keywords/>
  <cp:lastModifiedBy>LUEVANOS IÑIGUEZ, MARIA DE JESUS</cp:lastModifiedBy>
  <cp:revision>4</cp:revision>
  <dcterms:created xsi:type="dcterms:W3CDTF">2025-02-15T03:37:00Z</dcterms:created>
  <dcterms:modified xsi:type="dcterms:W3CDTF">2025-03-19T00:02:00Z</dcterms:modified>
</cp:coreProperties>
</file>